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413F4B" w14:textId="0CC986C5" w:rsidR="002819A4" w:rsidRDefault="00383547" w:rsidP="00243D1E">
      <w:pPr>
        <w:pStyle w:val="NoSpacing"/>
        <w:jc w:val="both"/>
        <w:rPr>
          <w:rFonts w:ascii="Times New Roman" w:hAnsi="Times New Roman" w:cs="Times New Roman"/>
          <w:sz w:val="26"/>
          <w:szCs w:val="26"/>
        </w:rPr>
      </w:pPr>
      <w:bookmarkStart w:id="0" w:name="_GoBack"/>
      <w:bookmarkEnd w:id="0"/>
      <w:r>
        <w:rPr>
          <w:noProof/>
          <w:lang w:eastAsia="en-IE"/>
        </w:rPr>
        <w:drawing>
          <wp:inline distT="0" distB="0" distL="0" distR="0" wp14:anchorId="17EF1229" wp14:editId="2BB65437">
            <wp:extent cx="5731510" cy="3283585"/>
            <wp:effectExtent l="0" t="0" r="2540" b="0"/>
            <wp:docPr id="1" name="Picture 1" descr="C:\Users\CHRIS\Documents\GCSE RE\Section 2\2-1-Illus-Shia-founda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RIS\Documents\GCSE RE\Section 2\2-1-Illus-Shia-foundations.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3283585"/>
                    </a:xfrm>
                    <a:prstGeom prst="rect">
                      <a:avLst/>
                    </a:prstGeom>
                    <a:noFill/>
                    <a:ln>
                      <a:noFill/>
                    </a:ln>
                  </pic:spPr>
                </pic:pic>
              </a:graphicData>
            </a:graphic>
          </wp:inline>
        </w:drawing>
      </w:r>
    </w:p>
    <w:p w14:paraId="2A43DD4E" w14:textId="7B519C74" w:rsidR="00383547" w:rsidRDefault="00383547" w:rsidP="00243D1E">
      <w:pPr>
        <w:pStyle w:val="NoSpacing"/>
        <w:jc w:val="both"/>
        <w:rPr>
          <w:rFonts w:ascii="Times New Roman" w:hAnsi="Times New Roman" w:cs="Times New Roman"/>
          <w:sz w:val="26"/>
          <w:szCs w:val="26"/>
        </w:rPr>
      </w:pPr>
    </w:p>
    <w:p w14:paraId="04EBFDB6" w14:textId="356F29E7" w:rsidR="00383547" w:rsidRDefault="00383547" w:rsidP="00243D1E">
      <w:pPr>
        <w:pStyle w:val="NoSpacing"/>
        <w:jc w:val="both"/>
        <w:rPr>
          <w:rFonts w:ascii="Times New Roman" w:hAnsi="Times New Roman" w:cs="Times New Roman"/>
          <w:sz w:val="26"/>
          <w:szCs w:val="26"/>
        </w:rPr>
      </w:pPr>
      <w:r w:rsidRPr="00383547">
        <w:rPr>
          <w:rFonts w:ascii="Times New Roman" w:hAnsi="Times New Roman" w:cs="Times New Roman"/>
          <w:sz w:val="26"/>
          <w:szCs w:val="26"/>
        </w:rPr>
        <w:t xml:space="preserve">There are five foundational beliefs that underlie the practice of Islam in Shi'a understanding.  These are: </w:t>
      </w:r>
      <w:r w:rsidRPr="00383547">
        <w:rPr>
          <w:rFonts w:ascii="Times New Roman" w:hAnsi="Times New Roman" w:cs="Times New Roman"/>
          <w:i/>
          <w:sz w:val="26"/>
          <w:szCs w:val="26"/>
        </w:rPr>
        <w:t>tawhid</w:t>
      </w:r>
      <w:r w:rsidRPr="00383547">
        <w:rPr>
          <w:rFonts w:ascii="Times New Roman" w:hAnsi="Times New Roman" w:cs="Times New Roman"/>
          <w:sz w:val="26"/>
          <w:szCs w:val="26"/>
        </w:rPr>
        <w:t xml:space="preserve">, the oneness of God; </w:t>
      </w:r>
      <w:proofErr w:type="spellStart"/>
      <w:r w:rsidRPr="00383547">
        <w:rPr>
          <w:rFonts w:ascii="Times New Roman" w:hAnsi="Times New Roman" w:cs="Times New Roman"/>
          <w:i/>
          <w:sz w:val="26"/>
          <w:szCs w:val="26"/>
        </w:rPr>
        <w:t>adl</w:t>
      </w:r>
      <w:proofErr w:type="spellEnd"/>
      <w:r w:rsidRPr="00383547">
        <w:rPr>
          <w:rFonts w:ascii="Times New Roman" w:hAnsi="Times New Roman" w:cs="Times New Roman"/>
          <w:sz w:val="26"/>
          <w:szCs w:val="26"/>
        </w:rPr>
        <w:t xml:space="preserve">, the justice of God; </w:t>
      </w:r>
      <w:proofErr w:type="spellStart"/>
      <w:r w:rsidRPr="00383547">
        <w:rPr>
          <w:rFonts w:ascii="Times New Roman" w:hAnsi="Times New Roman" w:cs="Times New Roman"/>
          <w:i/>
          <w:sz w:val="26"/>
          <w:szCs w:val="26"/>
        </w:rPr>
        <w:t>nubuwwa</w:t>
      </w:r>
      <w:proofErr w:type="spellEnd"/>
      <w:r w:rsidRPr="00383547">
        <w:rPr>
          <w:rFonts w:ascii="Times New Roman" w:hAnsi="Times New Roman" w:cs="Times New Roman"/>
          <w:sz w:val="26"/>
          <w:szCs w:val="26"/>
        </w:rPr>
        <w:t xml:space="preserve">, prophethood; </w:t>
      </w:r>
      <w:proofErr w:type="spellStart"/>
      <w:r w:rsidRPr="00383547">
        <w:rPr>
          <w:rFonts w:ascii="Times New Roman" w:hAnsi="Times New Roman" w:cs="Times New Roman"/>
          <w:i/>
          <w:sz w:val="26"/>
          <w:szCs w:val="26"/>
        </w:rPr>
        <w:t>imama</w:t>
      </w:r>
      <w:proofErr w:type="spellEnd"/>
      <w:r w:rsidRPr="00383547">
        <w:rPr>
          <w:rFonts w:ascii="Times New Roman" w:hAnsi="Times New Roman" w:cs="Times New Roman"/>
          <w:sz w:val="26"/>
          <w:szCs w:val="26"/>
        </w:rPr>
        <w:t xml:space="preserve">, divinely inspired leadership; and </w:t>
      </w:r>
      <w:proofErr w:type="spellStart"/>
      <w:r w:rsidRPr="00383547">
        <w:rPr>
          <w:rFonts w:ascii="Times New Roman" w:hAnsi="Times New Roman" w:cs="Times New Roman"/>
          <w:i/>
          <w:sz w:val="26"/>
          <w:szCs w:val="26"/>
        </w:rPr>
        <w:t>qiyama</w:t>
      </w:r>
      <w:proofErr w:type="spellEnd"/>
      <w:r w:rsidRPr="00383547">
        <w:rPr>
          <w:rFonts w:ascii="Times New Roman" w:hAnsi="Times New Roman" w:cs="Times New Roman"/>
          <w:sz w:val="26"/>
          <w:szCs w:val="26"/>
        </w:rPr>
        <w:t xml:space="preserve">, resurrection, judgement and life after death.  The model that is given is of five foundation stones on which the practice of Islam can be built.  The central foundation is </w:t>
      </w:r>
      <w:r w:rsidRPr="00383547">
        <w:rPr>
          <w:rFonts w:ascii="Times New Roman" w:hAnsi="Times New Roman" w:cs="Times New Roman"/>
          <w:i/>
          <w:sz w:val="26"/>
          <w:szCs w:val="26"/>
        </w:rPr>
        <w:t>tawhid</w:t>
      </w:r>
      <w:r w:rsidRPr="00383547">
        <w:rPr>
          <w:rFonts w:ascii="Times New Roman" w:hAnsi="Times New Roman" w:cs="Times New Roman"/>
          <w:sz w:val="26"/>
          <w:szCs w:val="26"/>
        </w:rPr>
        <w:t xml:space="preserve"> and all the others rest on this.  The five fit together or tessellate so that none can stand without the other four.  All five contribute to form the foundation layer on which the pillars, practices or obligatory acts of Islam in Shi'a understanding stand</w:t>
      </w:r>
      <w:r>
        <w:rPr>
          <w:rFonts w:ascii="Times New Roman" w:hAnsi="Times New Roman" w:cs="Times New Roman"/>
          <w:sz w:val="26"/>
          <w:szCs w:val="26"/>
        </w:rPr>
        <w:t>.</w:t>
      </w:r>
    </w:p>
    <w:p w14:paraId="04A7520C" w14:textId="220359A6" w:rsidR="00383547" w:rsidRDefault="00383547" w:rsidP="00243D1E">
      <w:pPr>
        <w:pStyle w:val="NoSpacing"/>
        <w:jc w:val="both"/>
        <w:rPr>
          <w:rFonts w:ascii="Times New Roman" w:hAnsi="Times New Roman" w:cs="Times New Roman"/>
          <w:sz w:val="26"/>
          <w:szCs w:val="26"/>
        </w:rPr>
      </w:pPr>
    </w:p>
    <w:p w14:paraId="7592ED20" w14:textId="0E04AE2B" w:rsidR="00383547" w:rsidRDefault="00383547" w:rsidP="00243D1E">
      <w:pPr>
        <w:pStyle w:val="NoSpacing"/>
        <w:jc w:val="both"/>
        <w:rPr>
          <w:rFonts w:ascii="Times New Roman" w:hAnsi="Times New Roman" w:cs="Times New Roman"/>
          <w:sz w:val="26"/>
          <w:szCs w:val="26"/>
        </w:rPr>
      </w:pPr>
      <w:r>
        <w:rPr>
          <w:rFonts w:ascii="Times New Roman" w:hAnsi="Times New Roman" w:cs="Times New Roman"/>
          <w:i/>
          <w:sz w:val="26"/>
          <w:szCs w:val="26"/>
        </w:rPr>
        <w:t xml:space="preserve">For full text please see: </w:t>
      </w:r>
      <w:hyperlink r:id="rId6" w:history="1">
        <w:r w:rsidRPr="00383547">
          <w:rPr>
            <w:rStyle w:val="Hyperlink"/>
            <w:rFonts w:ascii="Times New Roman" w:hAnsi="Times New Roman" w:cs="Times New Roman"/>
            <w:sz w:val="26"/>
            <w:szCs w:val="26"/>
          </w:rPr>
          <w:t>www.chrishewer.org</w:t>
        </w:r>
      </w:hyperlink>
      <w:r w:rsidRPr="00383547">
        <w:rPr>
          <w:rFonts w:ascii="Times New Roman" w:hAnsi="Times New Roman" w:cs="Times New Roman"/>
          <w:sz w:val="26"/>
          <w:szCs w:val="26"/>
        </w:rPr>
        <w:t xml:space="preserve"> </w:t>
      </w:r>
      <w:r>
        <w:rPr>
          <w:rFonts w:ascii="Times New Roman" w:hAnsi="Times New Roman" w:cs="Times New Roman"/>
          <w:sz w:val="26"/>
          <w:szCs w:val="26"/>
        </w:rPr>
        <w:t>–</w:t>
      </w:r>
      <w:r>
        <w:rPr>
          <w:rFonts w:ascii="Times New Roman" w:hAnsi="Times New Roman" w:cs="Times New Roman"/>
          <w:i/>
          <w:sz w:val="26"/>
          <w:szCs w:val="26"/>
        </w:rPr>
        <w:t xml:space="preserve"> </w:t>
      </w:r>
      <w:r>
        <w:rPr>
          <w:rFonts w:ascii="Times New Roman" w:hAnsi="Times New Roman" w:cs="Times New Roman"/>
          <w:sz w:val="26"/>
          <w:szCs w:val="26"/>
        </w:rPr>
        <w:t>GCSE Religious Studies: Islam – Beliefs and Teachings – Five foundational beliefs of Shi'a Islam.</w:t>
      </w:r>
    </w:p>
    <w:p w14:paraId="649A58D9" w14:textId="104F63A3" w:rsidR="00383547" w:rsidRDefault="00383547" w:rsidP="00243D1E">
      <w:pPr>
        <w:pStyle w:val="NoSpacing"/>
        <w:jc w:val="both"/>
        <w:rPr>
          <w:rFonts w:ascii="Times New Roman" w:hAnsi="Times New Roman" w:cs="Times New Roman"/>
          <w:sz w:val="26"/>
          <w:szCs w:val="26"/>
        </w:rPr>
      </w:pPr>
    </w:p>
    <w:p w14:paraId="50AE1FC8" w14:textId="43062501" w:rsidR="00383547" w:rsidRDefault="00383547">
      <w:pPr>
        <w:rPr>
          <w:rFonts w:ascii="Times New Roman" w:hAnsi="Times New Roman" w:cs="Times New Roman"/>
          <w:sz w:val="26"/>
          <w:szCs w:val="26"/>
        </w:rPr>
      </w:pPr>
      <w:r>
        <w:rPr>
          <w:rFonts w:ascii="Times New Roman" w:hAnsi="Times New Roman" w:cs="Times New Roman"/>
          <w:sz w:val="26"/>
          <w:szCs w:val="26"/>
        </w:rPr>
        <w:br w:type="page"/>
      </w:r>
    </w:p>
    <w:p w14:paraId="5DC68009" w14:textId="1655AD09" w:rsidR="00364195" w:rsidRDefault="00364195" w:rsidP="00243D1E">
      <w:pPr>
        <w:pStyle w:val="NoSpacing"/>
        <w:jc w:val="both"/>
        <w:rPr>
          <w:rFonts w:ascii="Times New Roman" w:hAnsi="Times New Roman" w:cs="Times New Roman"/>
          <w:sz w:val="26"/>
          <w:szCs w:val="26"/>
        </w:rPr>
      </w:pPr>
      <w:r>
        <w:rPr>
          <w:noProof/>
          <w:lang w:eastAsia="en-IE"/>
        </w:rPr>
        <w:lastRenderedPageBreak/>
        <w:drawing>
          <wp:inline distT="0" distB="0" distL="0" distR="0" wp14:anchorId="0BA5C522" wp14:editId="5CF38475">
            <wp:extent cx="5731510" cy="7344461"/>
            <wp:effectExtent l="0" t="0" r="2540" b="0"/>
            <wp:docPr id="3" name="Picture 3" descr="C:\Users\CHRIS\Documents\GCSE RE\Section 2\2-1-Illus-Sh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RIS\Documents\GCSE RE\Section 2\2-1-Illus-Shia.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4176" cy="7347877"/>
                    </a:xfrm>
                    <a:prstGeom prst="rect">
                      <a:avLst/>
                    </a:prstGeom>
                    <a:noFill/>
                    <a:ln>
                      <a:noFill/>
                    </a:ln>
                  </pic:spPr>
                </pic:pic>
              </a:graphicData>
            </a:graphic>
          </wp:inline>
        </w:drawing>
      </w:r>
    </w:p>
    <w:p w14:paraId="6FDBFF98" w14:textId="77777777" w:rsidR="00364195" w:rsidRDefault="00364195">
      <w:pPr>
        <w:rPr>
          <w:rFonts w:ascii="Times New Roman" w:hAnsi="Times New Roman" w:cs="Times New Roman"/>
          <w:sz w:val="26"/>
          <w:szCs w:val="26"/>
        </w:rPr>
      </w:pPr>
      <w:r>
        <w:rPr>
          <w:rFonts w:ascii="Times New Roman" w:hAnsi="Times New Roman" w:cs="Times New Roman"/>
          <w:sz w:val="26"/>
          <w:szCs w:val="26"/>
        </w:rPr>
        <w:br w:type="page"/>
      </w:r>
    </w:p>
    <w:p w14:paraId="48B360D3" w14:textId="77777777" w:rsidR="00364195" w:rsidRPr="00364195" w:rsidRDefault="00364195" w:rsidP="00364195">
      <w:pPr>
        <w:pStyle w:val="NoSpacing"/>
        <w:jc w:val="both"/>
        <w:rPr>
          <w:rFonts w:ascii="Times New Roman" w:hAnsi="Times New Roman" w:cs="Times New Roman"/>
          <w:sz w:val="26"/>
          <w:szCs w:val="26"/>
        </w:rPr>
      </w:pPr>
      <w:r w:rsidRPr="00364195">
        <w:rPr>
          <w:rFonts w:ascii="Times New Roman" w:hAnsi="Times New Roman" w:cs="Times New Roman"/>
          <w:sz w:val="26"/>
          <w:szCs w:val="26"/>
        </w:rPr>
        <w:lastRenderedPageBreak/>
        <w:t>These ten obligatory acts are:</w:t>
      </w:r>
    </w:p>
    <w:p w14:paraId="249665C1" w14:textId="77777777" w:rsidR="00364195" w:rsidRPr="00364195" w:rsidRDefault="00364195" w:rsidP="00364195">
      <w:pPr>
        <w:pStyle w:val="NoSpacing"/>
        <w:numPr>
          <w:ilvl w:val="0"/>
          <w:numId w:val="2"/>
        </w:numPr>
        <w:jc w:val="both"/>
        <w:rPr>
          <w:rFonts w:ascii="Times New Roman" w:hAnsi="Times New Roman" w:cs="Times New Roman"/>
          <w:sz w:val="26"/>
          <w:szCs w:val="26"/>
        </w:rPr>
      </w:pPr>
      <w:r w:rsidRPr="00364195">
        <w:rPr>
          <w:rFonts w:ascii="Times New Roman" w:hAnsi="Times New Roman" w:cs="Times New Roman"/>
          <w:i/>
          <w:sz w:val="26"/>
          <w:szCs w:val="26"/>
        </w:rPr>
        <w:t>Salat</w:t>
      </w:r>
      <w:r w:rsidRPr="00364195">
        <w:rPr>
          <w:rFonts w:ascii="Times New Roman" w:hAnsi="Times New Roman" w:cs="Times New Roman"/>
          <w:sz w:val="26"/>
          <w:szCs w:val="26"/>
        </w:rPr>
        <w:t>, the regular rhythm of five times per day formal prayer.</w:t>
      </w:r>
    </w:p>
    <w:p w14:paraId="38CA748E" w14:textId="77777777" w:rsidR="00364195" w:rsidRPr="00364195" w:rsidRDefault="00364195" w:rsidP="00364195">
      <w:pPr>
        <w:pStyle w:val="NoSpacing"/>
        <w:numPr>
          <w:ilvl w:val="0"/>
          <w:numId w:val="2"/>
        </w:numPr>
        <w:jc w:val="both"/>
        <w:rPr>
          <w:rFonts w:ascii="Times New Roman" w:hAnsi="Times New Roman" w:cs="Times New Roman"/>
          <w:sz w:val="26"/>
          <w:szCs w:val="26"/>
        </w:rPr>
      </w:pPr>
      <w:r w:rsidRPr="00364195">
        <w:rPr>
          <w:rFonts w:ascii="Times New Roman" w:hAnsi="Times New Roman" w:cs="Times New Roman"/>
          <w:i/>
          <w:sz w:val="26"/>
          <w:szCs w:val="26"/>
        </w:rPr>
        <w:t>Sawm</w:t>
      </w:r>
      <w:r w:rsidRPr="00364195">
        <w:rPr>
          <w:rFonts w:ascii="Times New Roman" w:hAnsi="Times New Roman" w:cs="Times New Roman"/>
          <w:sz w:val="26"/>
          <w:szCs w:val="26"/>
        </w:rPr>
        <w:t>, fasting during the month of Ramadan.</w:t>
      </w:r>
    </w:p>
    <w:p w14:paraId="49E64473" w14:textId="77777777" w:rsidR="00364195" w:rsidRPr="00364195" w:rsidRDefault="00364195" w:rsidP="00364195">
      <w:pPr>
        <w:pStyle w:val="NoSpacing"/>
        <w:numPr>
          <w:ilvl w:val="0"/>
          <w:numId w:val="2"/>
        </w:numPr>
        <w:jc w:val="both"/>
        <w:rPr>
          <w:rFonts w:ascii="Times New Roman" w:hAnsi="Times New Roman" w:cs="Times New Roman"/>
          <w:sz w:val="26"/>
          <w:szCs w:val="26"/>
        </w:rPr>
      </w:pPr>
      <w:r w:rsidRPr="00364195">
        <w:rPr>
          <w:rFonts w:ascii="Times New Roman" w:hAnsi="Times New Roman" w:cs="Times New Roman"/>
          <w:i/>
          <w:sz w:val="26"/>
          <w:szCs w:val="26"/>
        </w:rPr>
        <w:t>Hajj</w:t>
      </w:r>
      <w:r w:rsidRPr="00364195">
        <w:rPr>
          <w:rFonts w:ascii="Times New Roman" w:hAnsi="Times New Roman" w:cs="Times New Roman"/>
          <w:sz w:val="26"/>
          <w:szCs w:val="26"/>
        </w:rPr>
        <w:t>, the annual pilgrimage to Makka, which is obligatory on every adult Muslim once in their lifetime if they have sufficient wealth and health to perform it.</w:t>
      </w:r>
    </w:p>
    <w:p w14:paraId="21DCD9F4" w14:textId="77777777" w:rsidR="00364195" w:rsidRPr="00364195" w:rsidRDefault="00364195" w:rsidP="00364195">
      <w:pPr>
        <w:pStyle w:val="NoSpacing"/>
        <w:numPr>
          <w:ilvl w:val="0"/>
          <w:numId w:val="2"/>
        </w:numPr>
        <w:jc w:val="both"/>
        <w:rPr>
          <w:rFonts w:ascii="Times New Roman" w:hAnsi="Times New Roman" w:cs="Times New Roman"/>
          <w:sz w:val="26"/>
          <w:szCs w:val="26"/>
        </w:rPr>
      </w:pPr>
      <w:r w:rsidRPr="00364195">
        <w:rPr>
          <w:rFonts w:ascii="Times New Roman" w:hAnsi="Times New Roman" w:cs="Times New Roman"/>
          <w:i/>
          <w:sz w:val="26"/>
          <w:szCs w:val="26"/>
        </w:rPr>
        <w:t>Zakat</w:t>
      </w:r>
      <w:r w:rsidRPr="00364195">
        <w:rPr>
          <w:rFonts w:ascii="Times New Roman" w:hAnsi="Times New Roman" w:cs="Times New Roman"/>
          <w:sz w:val="26"/>
          <w:szCs w:val="26"/>
        </w:rPr>
        <w:t>, the circulation of a proportion of one’s surplus wealth to those in need.</w:t>
      </w:r>
    </w:p>
    <w:p w14:paraId="30A227E1" w14:textId="77777777" w:rsidR="00364195" w:rsidRPr="00364195" w:rsidRDefault="00364195" w:rsidP="00364195">
      <w:pPr>
        <w:pStyle w:val="NoSpacing"/>
        <w:numPr>
          <w:ilvl w:val="0"/>
          <w:numId w:val="1"/>
        </w:numPr>
        <w:jc w:val="both"/>
        <w:rPr>
          <w:rFonts w:ascii="Times New Roman" w:hAnsi="Times New Roman" w:cs="Times New Roman"/>
          <w:sz w:val="26"/>
          <w:szCs w:val="26"/>
        </w:rPr>
      </w:pPr>
      <w:proofErr w:type="spellStart"/>
      <w:r w:rsidRPr="00364195">
        <w:rPr>
          <w:rFonts w:ascii="Times New Roman" w:hAnsi="Times New Roman" w:cs="Times New Roman"/>
          <w:i/>
          <w:sz w:val="26"/>
          <w:szCs w:val="26"/>
        </w:rPr>
        <w:t>Khums</w:t>
      </w:r>
      <w:proofErr w:type="spellEnd"/>
      <w:r w:rsidRPr="00364195">
        <w:rPr>
          <w:rFonts w:ascii="Times New Roman" w:hAnsi="Times New Roman" w:cs="Times New Roman"/>
          <w:sz w:val="26"/>
          <w:szCs w:val="26"/>
        </w:rPr>
        <w:t>, a 20% per annum social welfare contribution.</w:t>
      </w:r>
    </w:p>
    <w:p w14:paraId="57E0AC18" w14:textId="77777777" w:rsidR="00364195" w:rsidRPr="00364195" w:rsidRDefault="00364195" w:rsidP="00364195">
      <w:pPr>
        <w:pStyle w:val="NoSpacing"/>
        <w:numPr>
          <w:ilvl w:val="0"/>
          <w:numId w:val="1"/>
        </w:numPr>
        <w:jc w:val="both"/>
        <w:rPr>
          <w:rFonts w:ascii="Times New Roman" w:hAnsi="Times New Roman" w:cs="Times New Roman"/>
          <w:sz w:val="26"/>
          <w:szCs w:val="26"/>
        </w:rPr>
      </w:pPr>
      <w:r w:rsidRPr="00364195">
        <w:rPr>
          <w:rFonts w:ascii="Times New Roman" w:hAnsi="Times New Roman" w:cs="Times New Roman"/>
          <w:i/>
          <w:sz w:val="26"/>
          <w:szCs w:val="26"/>
        </w:rPr>
        <w:t>Jihad</w:t>
      </w:r>
      <w:r w:rsidRPr="00364195">
        <w:rPr>
          <w:rFonts w:ascii="Times New Roman" w:hAnsi="Times New Roman" w:cs="Times New Roman"/>
          <w:sz w:val="26"/>
          <w:szCs w:val="26"/>
        </w:rPr>
        <w:t>, striving in the way of God.</w:t>
      </w:r>
    </w:p>
    <w:p w14:paraId="6136E7E3" w14:textId="77777777" w:rsidR="00364195" w:rsidRPr="00364195" w:rsidRDefault="00364195" w:rsidP="00364195">
      <w:pPr>
        <w:pStyle w:val="NoSpacing"/>
        <w:numPr>
          <w:ilvl w:val="0"/>
          <w:numId w:val="1"/>
        </w:numPr>
        <w:jc w:val="both"/>
        <w:rPr>
          <w:rFonts w:ascii="Times New Roman" w:hAnsi="Times New Roman" w:cs="Times New Roman"/>
          <w:sz w:val="26"/>
          <w:szCs w:val="26"/>
        </w:rPr>
      </w:pPr>
      <w:r w:rsidRPr="00364195">
        <w:rPr>
          <w:rFonts w:ascii="Times New Roman" w:hAnsi="Times New Roman" w:cs="Times New Roman"/>
          <w:i/>
          <w:sz w:val="26"/>
          <w:szCs w:val="26"/>
        </w:rPr>
        <w:t xml:space="preserve">Amr </w:t>
      </w:r>
      <w:proofErr w:type="spellStart"/>
      <w:r w:rsidRPr="00364195">
        <w:rPr>
          <w:rFonts w:ascii="Times New Roman" w:hAnsi="Times New Roman" w:cs="Times New Roman"/>
          <w:i/>
          <w:sz w:val="26"/>
          <w:szCs w:val="26"/>
        </w:rPr>
        <w:t>bil</w:t>
      </w:r>
      <w:proofErr w:type="spellEnd"/>
      <w:r w:rsidRPr="00364195">
        <w:rPr>
          <w:rFonts w:ascii="Times New Roman" w:hAnsi="Times New Roman" w:cs="Times New Roman"/>
          <w:i/>
          <w:sz w:val="26"/>
          <w:szCs w:val="26"/>
        </w:rPr>
        <w:t xml:space="preserve"> </w:t>
      </w:r>
      <w:proofErr w:type="spellStart"/>
      <w:r w:rsidRPr="00364195">
        <w:rPr>
          <w:rFonts w:ascii="Times New Roman" w:hAnsi="Times New Roman" w:cs="Times New Roman"/>
          <w:i/>
          <w:sz w:val="26"/>
          <w:szCs w:val="26"/>
        </w:rPr>
        <w:t>maruf</w:t>
      </w:r>
      <w:proofErr w:type="spellEnd"/>
      <w:r w:rsidRPr="00364195">
        <w:rPr>
          <w:rFonts w:ascii="Times New Roman" w:hAnsi="Times New Roman" w:cs="Times New Roman"/>
          <w:sz w:val="26"/>
          <w:szCs w:val="26"/>
        </w:rPr>
        <w:t>, seeking to promote the good within society.</w:t>
      </w:r>
    </w:p>
    <w:p w14:paraId="126AE122" w14:textId="77777777" w:rsidR="00364195" w:rsidRPr="00364195" w:rsidRDefault="00364195" w:rsidP="00364195">
      <w:pPr>
        <w:pStyle w:val="NoSpacing"/>
        <w:numPr>
          <w:ilvl w:val="0"/>
          <w:numId w:val="1"/>
        </w:numPr>
        <w:jc w:val="both"/>
        <w:rPr>
          <w:rFonts w:ascii="Times New Roman" w:hAnsi="Times New Roman" w:cs="Times New Roman"/>
          <w:sz w:val="26"/>
          <w:szCs w:val="26"/>
        </w:rPr>
      </w:pPr>
      <w:proofErr w:type="spellStart"/>
      <w:r w:rsidRPr="00364195">
        <w:rPr>
          <w:rFonts w:ascii="Times New Roman" w:hAnsi="Times New Roman" w:cs="Times New Roman"/>
          <w:i/>
          <w:sz w:val="26"/>
          <w:szCs w:val="26"/>
        </w:rPr>
        <w:t>Nahy</w:t>
      </w:r>
      <w:proofErr w:type="spellEnd"/>
      <w:r w:rsidRPr="00364195">
        <w:rPr>
          <w:rFonts w:ascii="Times New Roman" w:hAnsi="Times New Roman" w:cs="Times New Roman"/>
          <w:i/>
          <w:sz w:val="26"/>
          <w:szCs w:val="26"/>
        </w:rPr>
        <w:t xml:space="preserve"> </w:t>
      </w:r>
      <w:proofErr w:type="spellStart"/>
      <w:r w:rsidRPr="00364195">
        <w:rPr>
          <w:rFonts w:ascii="Times New Roman" w:hAnsi="Times New Roman" w:cs="Times New Roman"/>
          <w:i/>
          <w:sz w:val="26"/>
          <w:szCs w:val="26"/>
        </w:rPr>
        <w:t>anil</w:t>
      </w:r>
      <w:proofErr w:type="spellEnd"/>
      <w:r w:rsidRPr="00364195">
        <w:rPr>
          <w:rFonts w:ascii="Times New Roman" w:hAnsi="Times New Roman" w:cs="Times New Roman"/>
          <w:i/>
          <w:sz w:val="26"/>
          <w:szCs w:val="26"/>
        </w:rPr>
        <w:t xml:space="preserve"> </w:t>
      </w:r>
      <w:proofErr w:type="spellStart"/>
      <w:r w:rsidRPr="00364195">
        <w:rPr>
          <w:rFonts w:ascii="Times New Roman" w:hAnsi="Times New Roman" w:cs="Times New Roman"/>
          <w:i/>
          <w:sz w:val="26"/>
          <w:szCs w:val="26"/>
        </w:rPr>
        <w:t>munkar</w:t>
      </w:r>
      <w:proofErr w:type="spellEnd"/>
      <w:r w:rsidRPr="00364195">
        <w:rPr>
          <w:rFonts w:ascii="Times New Roman" w:hAnsi="Times New Roman" w:cs="Times New Roman"/>
          <w:sz w:val="26"/>
          <w:szCs w:val="26"/>
        </w:rPr>
        <w:t>, opposing the bad within society.</w:t>
      </w:r>
    </w:p>
    <w:p w14:paraId="294B9DE2" w14:textId="77777777" w:rsidR="00364195" w:rsidRPr="00364195" w:rsidRDefault="00364195" w:rsidP="00364195">
      <w:pPr>
        <w:pStyle w:val="NoSpacing"/>
        <w:numPr>
          <w:ilvl w:val="0"/>
          <w:numId w:val="1"/>
        </w:numPr>
        <w:jc w:val="both"/>
        <w:rPr>
          <w:rFonts w:ascii="Times New Roman" w:hAnsi="Times New Roman" w:cs="Times New Roman"/>
          <w:sz w:val="26"/>
          <w:szCs w:val="26"/>
        </w:rPr>
      </w:pPr>
      <w:proofErr w:type="spellStart"/>
      <w:r w:rsidRPr="00364195">
        <w:rPr>
          <w:rFonts w:ascii="Times New Roman" w:hAnsi="Times New Roman" w:cs="Times New Roman"/>
          <w:i/>
          <w:sz w:val="26"/>
          <w:szCs w:val="26"/>
        </w:rPr>
        <w:t>Tawallah</w:t>
      </w:r>
      <w:proofErr w:type="spellEnd"/>
      <w:r w:rsidRPr="00364195">
        <w:rPr>
          <w:rFonts w:ascii="Times New Roman" w:hAnsi="Times New Roman" w:cs="Times New Roman"/>
          <w:sz w:val="26"/>
          <w:szCs w:val="26"/>
        </w:rPr>
        <w:t xml:space="preserve">, love and respect for God, the Prophet and the </w:t>
      </w:r>
      <w:proofErr w:type="spellStart"/>
      <w:r w:rsidRPr="00364195">
        <w:rPr>
          <w:rFonts w:ascii="Times New Roman" w:hAnsi="Times New Roman" w:cs="Times New Roman"/>
          <w:sz w:val="26"/>
          <w:szCs w:val="26"/>
        </w:rPr>
        <w:t>Ahl</w:t>
      </w:r>
      <w:proofErr w:type="spellEnd"/>
      <w:r w:rsidRPr="00364195">
        <w:rPr>
          <w:rFonts w:ascii="Times New Roman" w:hAnsi="Times New Roman" w:cs="Times New Roman"/>
          <w:sz w:val="26"/>
          <w:szCs w:val="26"/>
        </w:rPr>
        <w:t xml:space="preserve"> al-Bayt (the Family of Muhammad).</w:t>
      </w:r>
    </w:p>
    <w:p w14:paraId="54F4BA59" w14:textId="77777777" w:rsidR="00364195" w:rsidRPr="00364195" w:rsidRDefault="00364195" w:rsidP="00364195">
      <w:pPr>
        <w:pStyle w:val="NoSpacing"/>
        <w:numPr>
          <w:ilvl w:val="0"/>
          <w:numId w:val="1"/>
        </w:numPr>
        <w:jc w:val="both"/>
        <w:rPr>
          <w:rFonts w:ascii="Times New Roman" w:hAnsi="Times New Roman" w:cs="Times New Roman"/>
          <w:sz w:val="26"/>
          <w:szCs w:val="26"/>
        </w:rPr>
      </w:pPr>
      <w:proofErr w:type="spellStart"/>
      <w:r w:rsidRPr="00364195">
        <w:rPr>
          <w:rFonts w:ascii="Times New Roman" w:hAnsi="Times New Roman" w:cs="Times New Roman"/>
          <w:i/>
          <w:sz w:val="26"/>
          <w:szCs w:val="26"/>
        </w:rPr>
        <w:t>Tabarra</w:t>
      </w:r>
      <w:proofErr w:type="spellEnd"/>
      <w:r w:rsidRPr="00364195">
        <w:rPr>
          <w:rFonts w:ascii="Times New Roman" w:hAnsi="Times New Roman" w:cs="Times New Roman"/>
          <w:sz w:val="26"/>
          <w:szCs w:val="26"/>
        </w:rPr>
        <w:t xml:space="preserve">, keeping away from those who are ungodly and unjust to the Prophet and the </w:t>
      </w:r>
      <w:proofErr w:type="spellStart"/>
      <w:r w:rsidRPr="00364195">
        <w:rPr>
          <w:rFonts w:ascii="Times New Roman" w:hAnsi="Times New Roman" w:cs="Times New Roman"/>
          <w:sz w:val="26"/>
          <w:szCs w:val="26"/>
        </w:rPr>
        <w:t>Ahl</w:t>
      </w:r>
      <w:proofErr w:type="spellEnd"/>
      <w:r w:rsidRPr="00364195">
        <w:rPr>
          <w:rFonts w:ascii="Times New Roman" w:hAnsi="Times New Roman" w:cs="Times New Roman"/>
          <w:sz w:val="26"/>
          <w:szCs w:val="26"/>
        </w:rPr>
        <w:t xml:space="preserve"> al-Bayt.</w:t>
      </w:r>
    </w:p>
    <w:p w14:paraId="3875B2B5" w14:textId="1D16A9D0" w:rsidR="00383547" w:rsidRDefault="00383547" w:rsidP="00243D1E">
      <w:pPr>
        <w:pStyle w:val="NoSpacing"/>
        <w:jc w:val="both"/>
        <w:rPr>
          <w:rFonts w:ascii="Times New Roman" w:hAnsi="Times New Roman" w:cs="Times New Roman"/>
          <w:sz w:val="26"/>
          <w:szCs w:val="26"/>
        </w:rPr>
      </w:pPr>
    </w:p>
    <w:p w14:paraId="2690DAD5" w14:textId="77777777" w:rsidR="00F73605" w:rsidRDefault="00F73605" w:rsidP="00F73605">
      <w:pPr>
        <w:pStyle w:val="NoSpacing"/>
        <w:jc w:val="both"/>
        <w:rPr>
          <w:rFonts w:ascii="Times New Roman" w:hAnsi="Times New Roman" w:cs="Times New Roman"/>
          <w:sz w:val="26"/>
          <w:szCs w:val="26"/>
        </w:rPr>
      </w:pPr>
    </w:p>
    <w:p w14:paraId="097D4A1C" w14:textId="3D733C9C" w:rsidR="00F73605" w:rsidRPr="00383547" w:rsidRDefault="00F73605" w:rsidP="00F73605">
      <w:pPr>
        <w:pStyle w:val="NoSpacing"/>
        <w:jc w:val="both"/>
        <w:rPr>
          <w:rFonts w:ascii="Times New Roman" w:hAnsi="Times New Roman" w:cs="Times New Roman"/>
          <w:sz w:val="26"/>
          <w:szCs w:val="26"/>
        </w:rPr>
      </w:pPr>
      <w:r>
        <w:rPr>
          <w:rFonts w:ascii="Times New Roman" w:hAnsi="Times New Roman" w:cs="Times New Roman"/>
          <w:i/>
          <w:sz w:val="26"/>
          <w:szCs w:val="26"/>
        </w:rPr>
        <w:t xml:space="preserve">For full articles on each please see: </w:t>
      </w:r>
      <w:hyperlink r:id="rId8" w:history="1">
        <w:r w:rsidRPr="00383547">
          <w:rPr>
            <w:rStyle w:val="Hyperlink"/>
            <w:rFonts w:ascii="Times New Roman" w:hAnsi="Times New Roman" w:cs="Times New Roman"/>
            <w:sz w:val="26"/>
            <w:szCs w:val="26"/>
          </w:rPr>
          <w:t>www.chrishewer.org</w:t>
        </w:r>
      </w:hyperlink>
      <w:r w:rsidRPr="00383547">
        <w:rPr>
          <w:rFonts w:ascii="Times New Roman" w:hAnsi="Times New Roman" w:cs="Times New Roman"/>
          <w:sz w:val="26"/>
          <w:szCs w:val="26"/>
        </w:rPr>
        <w:t xml:space="preserve"> </w:t>
      </w:r>
      <w:r>
        <w:rPr>
          <w:rFonts w:ascii="Times New Roman" w:hAnsi="Times New Roman" w:cs="Times New Roman"/>
          <w:sz w:val="26"/>
          <w:szCs w:val="26"/>
        </w:rPr>
        <w:t>–</w:t>
      </w:r>
      <w:r>
        <w:rPr>
          <w:rFonts w:ascii="Times New Roman" w:hAnsi="Times New Roman" w:cs="Times New Roman"/>
          <w:i/>
          <w:sz w:val="26"/>
          <w:szCs w:val="26"/>
        </w:rPr>
        <w:t xml:space="preserve"> </w:t>
      </w:r>
      <w:r>
        <w:rPr>
          <w:rFonts w:ascii="Times New Roman" w:hAnsi="Times New Roman" w:cs="Times New Roman"/>
          <w:sz w:val="26"/>
          <w:szCs w:val="26"/>
        </w:rPr>
        <w:t>GCSE Religious Studies: Islam – Practices (then Prayer, Fasting, Money, Pilgrimage and Striving in the way of God) – Forms of expression and ways of life (then Shi'a obligatory acts).</w:t>
      </w:r>
    </w:p>
    <w:sectPr w:rsidR="00F73605" w:rsidRPr="003835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604020202020204"/>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E12292"/>
    <w:multiLevelType w:val="hybridMultilevel"/>
    <w:tmpl w:val="D1DCA30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7B8E4F32"/>
    <w:multiLevelType w:val="hybridMultilevel"/>
    <w:tmpl w:val="D0F60D6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547"/>
    <w:rsid w:val="00105E78"/>
    <w:rsid w:val="00243D1E"/>
    <w:rsid w:val="00364195"/>
    <w:rsid w:val="00383547"/>
    <w:rsid w:val="00434D5E"/>
    <w:rsid w:val="00444BAB"/>
    <w:rsid w:val="005865DA"/>
    <w:rsid w:val="006B2C4D"/>
    <w:rsid w:val="008E0FB5"/>
    <w:rsid w:val="00AA2EE9"/>
    <w:rsid w:val="00B87215"/>
    <w:rsid w:val="00C02C5D"/>
    <w:rsid w:val="00CE63EA"/>
    <w:rsid w:val="00F7360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3A0CF"/>
  <w15:chartTrackingRefBased/>
  <w15:docId w15:val="{77D6E3C0-3454-496E-B217-05F0A972C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43D1E"/>
    <w:pPr>
      <w:spacing w:after="0" w:line="240" w:lineRule="auto"/>
    </w:pPr>
  </w:style>
  <w:style w:type="paragraph" w:styleId="BalloonText">
    <w:name w:val="Balloon Text"/>
    <w:basedOn w:val="Normal"/>
    <w:link w:val="BalloonTextChar"/>
    <w:uiPriority w:val="99"/>
    <w:semiHidden/>
    <w:unhideWhenUsed/>
    <w:rsid w:val="003835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547"/>
    <w:rPr>
      <w:rFonts w:ascii="Segoe UI" w:hAnsi="Segoe UI" w:cs="Segoe UI"/>
      <w:sz w:val="18"/>
      <w:szCs w:val="18"/>
    </w:rPr>
  </w:style>
  <w:style w:type="character" w:styleId="Hyperlink">
    <w:name w:val="Hyperlink"/>
    <w:basedOn w:val="DefaultParagraphFont"/>
    <w:uiPriority w:val="99"/>
    <w:unhideWhenUsed/>
    <w:rsid w:val="00383547"/>
    <w:rPr>
      <w:color w:val="0563C1" w:themeColor="hyperlink"/>
      <w:u w:val="single"/>
    </w:rPr>
  </w:style>
  <w:style w:type="character" w:styleId="UnresolvedMention">
    <w:name w:val="Unresolved Mention"/>
    <w:basedOn w:val="DefaultParagraphFont"/>
    <w:uiPriority w:val="99"/>
    <w:semiHidden/>
    <w:unhideWhenUsed/>
    <w:rsid w:val="003835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rishewer.org" TargetMode="Externa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hrishewer.org"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286</Words>
  <Characters>1632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Hewer</dc:creator>
  <cp:keywords/>
  <dc:description/>
  <cp:lastModifiedBy>Ed Pawson</cp:lastModifiedBy>
  <cp:revision>2</cp:revision>
  <dcterms:created xsi:type="dcterms:W3CDTF">2019-06-28T22:06:00Z</dcterms:created>
  <dcterms:modified xsi:type="dcterms:W3CDTF">2019-06-28T22:06:00Z</dcterms:modified>
</cp:coreProperties>
</file>