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8E5FFC" w14:textId="77777777" w:rsidR="000F2FCC" w:rsidRPr="000F2FCC" w:rsidRDefault="000F2FCC" w:rsidP="000F2FCC">
      <w:pPr>
        <w:pStyle w:val="ListParagraph"/>
        <w:numPr>
          <w:ilvl w:val="0"/>
          <w:numId w:val="1"/>
        </w:numPr>
        <w:spacing w:after="0"/>
        <w:rPr>
          <w:rFonts w:ascii="Times New Roman" w:hAnsi="Times New Roman" w:cs="Times New Roman"/>
          <w:sz w:val="24"/>
          <w:szCs w:val="24"/>
        </w:rPr>
      </w:pPr>
      <w:r w:rsidRPr="000F2FCC">
        <w:rPr>
          <w:rFonts w:ascii="Times New Roman" w:hAnsi="Times New Roman" w:cs="Times New Roman"/>
          <w:sz w:val="24"/>
          <w:szCs w:val="24"/>
        </w:rPr>
        <w:t>sharing an understanding of what it means to be a Zoroastrian today (in India and UK)</w:t>
      </w:r>
    </w:p>
    <w:p w14:paraId="7F319A6F" w14:textId="45A2DA24" w:rsidR="00E93208" w:rsidRDefault="000F2FCC" w:rsidP="000F2FCC">
      <w:pPr>
        <w:pStyle w:val="ListParagraph"/>
        <w:numPr>
          <w:ilvl w:val="0"/>
          <w:numId w:val="1"/>
        </w:numPr>
        <w:spacing w:after="0"/>
        <w:rPr>
          <w:rFonts w:ascii="Times New Roman" w:hAnsi="Times New Roman" w:cs="Times New Roman"/>
          <w:sz w:val="24"/>
          <w:szCs w:val="24"/>
        </w:rPr>
      </w:pPr>
      <w:r w:rsidRPr="000F2FCC">
        <w:rPr>
          <w:rFonts w:ascii="Times New Roman" w:hAnsi="Times New Roman" w:cs="Times New Roman"/>
          <w:sz w:val="24"/>
          <w:szCs w:val="24"/>
        </w:rPr>
        <w:t>explaining some of the links to other religions and traditions which we teach about in RE</w:t>
      </w:r>
      <w:r>
        <w:rPr>
          <w:rFonts w:ascii="Times New Roman" w:hAnsi="Times New Roman" w:cs="Times New Roman"/>
          <w:sz w:val="24"/>
          <w:szCs w:val="24"/>
        </w:rPr>
        <w:t xml:space="preserve"> </w:t>
      </w:r>
      <w:r w:rsidRPr="000F2FCC">
        <w:rPr>
          <w:rFonts w:ascii="Times New Roman" w:hAnsi="Times New Roman" w:cs="Times New Roman"/>
          <w:sz w:val="24"/>
          <w:szCs w:val="24"/>
        </w:rPr>
        <w:t>identifying the origin of beliefs in a monotheistic, creator God</w:t>
      </w:r>
      <w:r>
        <w:rPr>
          <w:rFonts w:ascii="Times New Roman" w:hAnsi="Times New Roman" w:cs="Times New Roman"/>
          <w:sz w:val="24"/>
          <w:szCs w:val="24"/>
        </w:rPr>
        <w:t>.</w:t>
      </w:r>
    </w:p>
    <w:p w14:paraId="34DC2D25" w14:textId="77777777" w:rsidR="000F2FCC" w:rsidRDefault="000F2FCC" w:rsidP="000F2FCC">
      <w:pPr>
        <w:spacing w:after="0"/>
        <w:rPr>
          <w:rFonts w:ascii="Times New Roman" w:hAnsi="Times New Roman" w:cs="Times New Roman"/>
          <w:sz w:val="24"/>
          <w:szCs w:val="24"/>
        </w:rPr>
      </w:pPr>
    </w:p>
    <w:p w14:paraId="317E9597" w14:textId="054F89B6" w:rsidR="000F2FCC" w:rsidRDefault="005A63AF" w:rsidP="005A63AF">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Introduction to Zoroastrian Worldviews</w:t>
      </w:r>
    </w:p>
    <w:p w14:paraId="1B44266A" w14:textId="77777777" w:rsidR="00815E5D" w:rsidRDefault="005A63AF" w:rsidP="005A63AF">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Explore the way that Zoroastrian tradition sits at the root of Abrahamic traditions (discuss Zoroastrian influence on Abrahamic traditions)</w:t>
      </w:r>
    </w:p>
    <w:p w14:paraId="3C3802D2" w14:textId="77777777" w:rsidR="00815E5D" w:rsidRDefault="00815E5D" w:rsidP="00815E5D">
      <w:pPr>
        <w:spacing w:after="0"/>
        <w:rPr>
          <w:rFonts w:ascii="Times New Roman" w:hAnsi="Times New Roman" w:cs="Times New Roman"/>
          <w:sz w:val="24"/>
          <w:szCs w:val="24"/>
        </w:rPr>
      </w:pPr>
    </w:p>
    <w:p w14:paraId="12445651" w14:textId="631F3083" w:rsidR="00815E5D" w:rsidRDefault="00815E5D" w:rsidP="00815E5D">
      <w:pPr>
        <w:spacing w:after="0"/>
        <w:rPr>
          <w:rFonts w:ascii="Times New Roman" w:hAnsi="Times New Roman" w:cs="Times New Roman"/>
          <w:sz w:val="24"/>
          <w:szCs w:val="24"/>
        </w:rPr>
      </w:pPr>
      <w:r>
        <w:rPr>
          <w:rFonts w:ascii="Times New Roman" w:hAnsi="Times New Roman" w:cs="Times New Roman"/>
          <w:sz w:val="24"/>
          <w:szCs w:val="24"/>
        </w:rPr>
        <w:t xml:space="preserve">Slide 1: Zoroastrianism: Core Religious Principles </w:t>
      </w:r>
      <w:r w:rsidR="003B10E3">
        <w:rPr>
          <w:rFonts w:ascii="Times New Roman" w:hAnsi="Times New Roman" w:cs="Times New Roman"/>
          <w:sz w:val="24"/>
          <w:szCs w:val="24"/>
        </w:rPr>
        <w:t>[Image of Zarathushtra]</w:t>
      </w:r>
    </w:p>
    <w:p w14:paraId="00BE0FD6" w14:textId="6118E7D2" w:rsidR="005A63AF" w:rsidRDefault="00815E5D" w:rsidP="00815E5D">
      <w:pPr>
        <w:pStyle w:val="ListParagraph"/>
        <w:numPr>
          <w:ilvl w:val="0"/>
          <w:numId w:val="2"/>
        </w:numPr>
        <w:spacing w:after="0"/>
        <w:rPr>
          <w:rFonts w:ascii="Times New Roman" w:hAnsi="Times New Roman" w:cs="Times New Roman"/>
          <w:sz w:val="24"/>
          <w:szCs w:val="24"/>
        </w:rPr>
      </w:pPr>
      <w:r w:rsidRPr="00815E5D">
        <w:rPr>
          <w:rFonts w:ascii="Times New Roman" w:hAnsi="Times New Roman" w:cs="Times New Roman"/>
          <w:sz w:val="24"/>
          <w:szCs w:val="24"/>
        </w:rPr>
        <w:t>Zoroastrianism is regarded as</w:t>
      </w:r>
      <w:r>
        <w:rPr>
          <w:rFonts w:ascii="Times New Roman" w:hAnsi="Times New Roman" w:cs="Times New Roman"/>
          <w:sz w:val="24"/>
          <w:szCs w:val="24"/>
        </w:rPr>
        <w:t xml:space="preserve"> one of</w:t>
      </w:r>
      <w:r w:rsidRPr="00815E5D">
        <w:rPr>
          <w:rFonts w:ascii="Times New Roman" w:hAnsi="Times New Roman" w:cs="Times New Roman"/>
          <w:sz w:val="24"/>
          <w:szCs w:val="24"/>
        </w:rPr>
        <w:t xml:space="preserve"> the oldest</w:t>
      </w:r>
      <w:r>
        <w:rPr>
          <w:rFonts w:ascii="Times New Roman" w:hAnsi="Times New Roman" w:cs="Times New Roman"/>
          <w:sz w:val="24"/>
          <w:szCs w:val="24"/>
        </w:rPr>
        <w:t>, still existent,</w:t>
      </w:r>
      <w:r w:rsidRPr="00815E5D">
        <w:rPr>
          <w:rFonts w:ascii="Times New Roman" w:hAnsi="Times New Roman" w:cs="Times New Roman"/>
          <w:sz w:val="24"/>
          <w:szCs w:val="24"/>
        </w:rPr>
        <w:t xml:space="preserve"> monotheistic religion</w:t>
      </w:r>
      <w:r>
        <w:rPr>
          <w:rFonts w:ascii="Times New Roman" w:hAnsi="Times New Roman" w:cs="Times New Roman"/>
          <w:sz w:val="24"/>
          <w:szCs w:val="24"/>
        </w:rPr>
        <w:t>s</w:t>
      </w:r>
      <w:r w:rsidRPr="00815E5D">
        <w:rPr>
          <w:rFonts w:ascii="Times New Roman" w:hAnsi="Times New Roman" w:cs="Times New Roman"/>
          <w:sz w:val="24"/>
          <w:szCs w:val="24"/>
        </w:rPr>
        <w:t>.</w:t>
      </w:r>
      <w:r>
        <w:rPr>
          <w:rFonts w:ascii="Times New Roman" w:hAnsi="Times New Roman" w:cs="Times New Roman"/>
          <w:sz w:val="24"/>
          <w:szCs w:val="24"/>
        </w:rPr>
        <w:t xml:space="preserve"> (Belief in One God). God in Zoroastrianism is referred to as Ahura Mazda ‘The Wise Lord’. </w:t>
      </w:r>
    </w:p>
    <w:p w14:paraId="0DFC9546" w14:textId="73566225" w:rsidR="00815E5D" w:rsidRDefault="00815E5D" w:rsidP="00815E5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 xml:space="preserve">Zoroastrianism is believed to be a revealed religion. </w:t>
      </w:r>
      <w:r w:rsidR="004420EA">
        <w:rPr>
          <w:rFonts w:ascii="Times New Roman" w:hAnsi="Times New Roman" w:cs="Times New Roman"/>
          <w:sz w:val="24"/>
          <w:szCs w:val="24"/>
        </w:rPr>
        <w:t>The corpus of the Avesta is believed to be the embodiment of this revelation.</w:t>
      </w:r>
    </w:p>
    <w:p w14:paraId="4670E0D2" w14:textId="3662F923" w:rsidR="00815E5D" w:rsidRDefault="00815E5D" w:rsidP="00815E5D">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The religion was revealed by Ahura Mazda to Zarathushtra – the prophet figure in Zoroastrianism.</w:t>
      </w:r>
    </w:p>
    <w:p w14:paraId="46F815A3" w14:textId="77777777" w:rsidR="00815E5D" w:rsidRDefault="00815E5D" w:rsidP="00815E5D">
      <w:pPr>
        <w:spacing w:after="0"/>
        <w:rPr>
          <w:rFonts w:ascii="Times New Roman" w:hAnsi="Times New Roman" w:cs="Times New Roman"/>
          <w:sz w:val="24"/>
          <w:szCs w:val="24"/>
        </w:rPr>
      </w:pPr>
    </w:p>
    <w:p w14:paraId="3AE52599" w14:textId="5EED386E" w:rsidR="00815E5D" w:rsidRDefault="00815E5D" w:rsidP="00815E5D">
      <w:pPr>
        <w:spacing w:after="0"/>
        <w:rPr>
          <w:rFonts w:ascii="Times New Roman" w:hAnsi="Times New Roman" w:cs="Times New Roman"/>
          <w:sz w:val="24"/>
          <w:szCs w:val="24"/>
        </w:rPr>
      </w:pPr>
      <w:r>
        <w:rPr>
          <w:rFonts w:ascii="Times New Roman" w:hAnsi="Times New Roman" w:cs="Times New Roman"/>
          <w:sz w:val="24"/>
          <w:szCs w:val="24"/>
        </w:rPr>
        <w:t>Slide 2: Dating Zoroastrianism</w:t>
      </w:r>
    </w:p>
    <w:p w14:paraId="43D36E95" w14:textId="343DEC6C" w:rsidR="00815E5D" w:rsidRDefault="00815E5D" w:rsidP="00815E5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Scholars believe </w:t>
      </w:r>
      <w:r w:rsidR="004420EA">
        <w:rPr>
          <w:rFonts w:ascii="Times New Roman" w:hAnsi="Times New Roman" w:cs="Times New Roman"/>
          <w:sz w:val="24"/>
          <w:szCs w:val="24"/>
        </w:rPr>
        <w:t>that the Zoroastrian religion was established in the second half of the second millennium BCE. Placing the founding of the religion in the Bronze Age.</w:t>
      </w:r>
    </w:p>
    <w:p w14:paraId="1BDF3EB6" w14:textId="77777777" w:rsidR="004420EA" w:rsidRDefault="004420EA" w:rsidP="00815E5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Reason for this dating: similarities between the language of Rig Veda (the oldest Veda) Rig Vedic Sanskrit and the language of the Gathas (the oldest of Zoroastrian texts) Old </w:t>
      </w:r>
      <w:proofErr w:type="spellStart"/>
      <w:r>
        <w:rPr>
          <w:rFonts w:ascii="Times New Roman" w:hAnsi="Times New Roman" w:cs="Times New Roman"/>
          <w:sz w:val="24"/>
          <w:szCs w:val="24"/>
        </w:rPr>
        <w:t>Avestan</w:t>
      </w:r>
      <w:proofErr w:type="spellEnd"/>
      <w:r>
        <w:rPr>
          <w:rFonts w:ascii="Times New Roman" w:hAnsi="Times New Roman" w:cs="Times New Roman"/>
          <w:sz w:val="24"/>
          <w:szCs w:val="24"/>
        </w:rPr>
        <w:t xml:space="preserve">. </w:t>
      </w:r>
    </w:p>
    <w:p w14:paraId="328DAAAA" w14:textId="77777777" w:rsidR="004420EA" w:rsidRDefault="004420EA" w:rsidP="004420EA">
      <w:pPr>
        <w:spacing w:after="0"/>
        <w:rPr>
          <w:rFonts w:ascii="Times New Roman" w:hAnsi="Times New Roman" w:cs="Times New Roman"/>
          <w:sz w:val="24"/>
          <w:szCs w:val="24"/>
        </w:rPr>
      </w:pPr>
    </w:p>
    <w:p w14:paraId="3DAF54B7" w14:textId="20EF1A6B" w:rsidR="004420EA" w:rsidRDefault="004420EA" w:rsidP="004420EA">
      <w:pPr>
        <w:spacing w:after="0"/>
        <w:rPr>
          <w:rFonts w:ascii="Times New Roman" w:hAnsi="Times New Roman" w:cs="Times New Roman"/>
          <w:sz w:val="24"/>
          <w:szCs w:val="24"/>
        </w:rPr>
      </w:pPr>
      <w:r>
        <w:rPr>
          <w:rFonts w:ascii="Times New Roman" w:hAnsi="Times New Roman" w:cs="Times New Roman"/>
          <w:sz w:val="24"/>
          <w:szCs w:val="24"/>
        </w:rPr>
        <w:t>Slide 3: Geographical Location</w:t>
      </w:r>
      <w:r w:rsidR="003B10E3">
        <w:rPr>
          <w:rFonts w:ascii="Times New Roman" w:hAnsi="Times New Roman" w:cs="Times New Roman"/>
          <w:sz w:val="24"/>
          <w:szCs w:val="24"/>
        </w:rPr>
        <w:t xml:space="preserve"> [Image: a map of the Iranian plateau]</w:t>
      </w:r>
    </w:p>
    <w:p w14:paraId="24B6BC6E" w14:textId="5DFF4493" w:rsidR="004420EA" w:rsidRDefault="00083847" w:rsidP="004420E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 xml:space="preserve">The Zoroastrian Religion is believed to be founded according to Zoroastrian tradition in the Iranian Plateau. </w:t>
      </w:r>
    </w:p>
    <w:p w14:paraId="6FEBEF5E" w14:textId="6CE8F073" w:rsidR="00083847" w:rsidRPr="00083847" w:rsidRDefault="00083847" w:rsidP="00083847">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Geographical boundaries – West</w:t>
      </w:r>
      <w:r w:rsidRPr="00083847">
        <w:rPr>
          <w:rFonts w:ascii="Times New Roman" w:hAnsi="Times New Roman" w:cs="Times New Roman"/>
          <w:sz w:val="24"/>
          <w:szCs w:val="24"/>
        </w:rPr>
        <w:t>: Zagros Mountains</w:t>
      </w:r>
    </w:p>
    <w:p w14:paraId="494ACDC7" w14:textId="3F5D4AB6" w:rsidR="00083847" w:rsidRPr="00083847" w:rsidRDefault="00083847" w:rsidP="00083847">
      <w:pPr>
        <w:pStyle w:val="ListParagraph"/>
        <w:spacing w:after="0"/>
        <w:ind w:left="780"/>
        <w:rPr>
          <w:rFonts w:ascii="Times New Roman" w:hAnsi="Times New Roman" w:cs="Times New Roman"/>
          <w:sz w:val="24"/>
          <w:szCs w:val="24"/>
        </w:rPr>
      </w:pPr>
      <w:r w:rsidRPr="00083847">
        <w:rPr>
          <w:rFonts w:ascii="Times New Roman" w:hAnsi="Times New Roman" w:cs="Times New Roman"/>
          <w:sz w:val="24"/>
          <w:szCs w:val="24"/>
        </w:rPr>
        <w:t xml:space="preserve"> North: Caspian Sea and Kopet Dag ranges</w:t>
      </w:r>
    </w:p>
    <w:p w14:paraId="55C52308" w14:textId="79080759" w:rsidR="00083847" w:rsidRPr="00083847" w:rsidRDefault="00083847" w:rsidP="00083847">
      <w:pPr>
        <w:pStyle w:val="ListParagraph"/>
        <w:spacing w:after="0"/>
        <w:ind w:left="780"/>
        <w:rPr>
          <w:rFonts w:ascii="Times New Roman" w:hAnsi="Times New Roman" w:cs="Times New Roman"/>
          <w:sz w:val="24"/>
          <w:szCs w:val="24"/>
        </w:rPr>
      </w:pPr>
      <w:r w:rsidRPr="00083847">
        <w:rPr>
          <w:rFonts w:ascii="Times New Roman" w:hAnsi="Times New Roman" w:cs="Times New Roman"/>
          <w:sz w:val="24"/>
          <w:szCs w:val="24"/>
        </w:rPr>
        <w:t xml:space="preserve"> South: Persian Gulf and Strait of Hormuz</w:t>
      </w:r>
    </w:p>
    <w:p w14:paraId="72F63AD7" w14:textId="440EDC5D" w:rsidR="00083847" w:rsidRDefault="00083847" w:rsidP="00083847">
      <w:pPr>
        <w:pStyle w:val="ListParagraph"/>
        <w:spacing w:after="0"/>
        <w:ind w:left="780"/>
        <w:rPr>
          <w:rFonts w:ascii="Times New Roman" w:hAnsi="Times New Roman" w:cs="Times New Roman"/>
          <w:sz w:val="24"/>
          <w:szCs w:val="24"/>
        </w:rPr>
      </w:pPr>
      <w:r w:rsidRPr="00083847">
        <w:rPr>
          <w:rFonts w:ascii="Times New Roman" w:hAnsi="Times New Roman" w:cs="Times New Roman"/>
          <w:sz w:val="24"/>
          <w:szCs w:val="24"/>
        </w:rPr>
        <w:t xml:space="preserve"> East: Indus River plain and Sulaiman Mountains</w:t>
      </w:r>
    </w:p>
    <w:p w14:paraId="7B47FBB9" w14:textId="48B62FB7" w:rsidR="00083847" w:rsidRDefault="00083847" w:rsidP="00083847">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Modern countries included in this region:</w:t>
      </w:r>
      <w:r w:rsidRPr="00083847">
        <w:t xml:space="preserve"> </w:t>
      </w:r>
      <w:r w:rsidRPr="00083847">
        <w:rPr>
          <w:rFonts w:ascii="Times New Roman" w:hAnsi="Times New Roman" w:cs="Times New Roman"/>
          <w:sz w:val="24"/>
          <w:szCs w:val="24"/>
        </w:rPr>
        <w:t>Afghanistan, Azerbaijan, Iran, Iraq, Pakistan, and Turkmenistan</w:t>
      </w:r>
      <w:r>
        <w:rPr>
          <w:rFonts w:ascii="Times New Roman" w:hAnsi="Times New Roman" w:cs="Times New Roman"/>
          <w:sz w:val="24"/>
          <w:szCs w:val="24"/>
        </w:rPr>
        <w:t xml:space="preserve">.  </w:t>
      </w:r>
    </w:p>
    <w:p w14:paraId="25D8F9E4" w14:textId="77777777" w:rsidR="00083847" w:rsidRDefault="00083847" w:rsidP="00083847">
      <w:pPr>
        <w:spacing w:after="0"/>
        <w:rPr>
          <w:rFonts w:ascii="Times New Roman" w:hAnsi="Times New Roman" w:cs="Times New Roman"/>
          <w:sz w:val="24"/>
          <w:szCs w:val="24"/>
        </w:rPr>
      </w:pPr>
    </w:p>
    <w:p w14:paraId="1A1DDD6F" w14:textId="150CD76E" w:rsidR="00083847" w:rsidRDefault="00083847" w:rsidP="00083847">
      <w:pPr>
        <w:spacing w:after="0"/>
        <w:rPr>
          <w:rFonts w:ascii="Times New Roman" w:hAnsi="Times New Roman" w:cs="Times New Roman"/>
          <w:sz w:val="24"/>
          <w:szCs w:val="24"/>
        </w:rPr>
      </w:pPr>
      <w:r>
        <w:rPr>
          <w:rFonts w:ascii="Times New Roman" w:hAnsi="Times New Roman" w:cs="Times New Roman"/>
          <w:sz w:val="24"/>
          <w:szCs w:val="24"/>
        </w:rPr>
        <w:t>Slide 4: Imperial Religion</w:t>
      </w:r>
      <w:r w:rsidR="003B10E3">
        <w:rPr>
          <w:rFonts w:ascii="Times New Roman" w:hAnsi="Times New Roman" w:cs="Times New Roman"/>
          <w:sz w:val="24"/>
          <w:szCs w:val="24"/>
        </w:rPr>
        <w:t xml:space="preserve"> [Images of Rock reliefs of </w:t>
      </w:r>
      <w:proofErr w:type="spellStart"/>
      <w:r w:rsidR="003B10E3">
        <w:rPr>
          <w:rFonts w:ascii="Times New Roman" w:hAnsi="Times New Roman" w:cs="Times New Roman"/>
          <w:sz w:val="24"/>
          <w:szCs w:val="24"/>
        </w:rPr>
        <w:t>Achaeminid</w:t>
      </w:r>
      <w:proofErr w:type="spellEnd"/>
      <w:r w:rsidR="003B10E3">
        <w:rPr>
          <w:rFonts w:ascii="Times New Roman" w:hAnsi="Times New Roman" w:cs="Times New Roman"/>
          <w:sz w:val="24"/>
          <w:szCs w:val="24"/>
        </w:rPr>
        <w:t xml:space="preserve"> kings, Cyrus’ tomb, Sassanian flag]</w:t>
      </w:r>
    </w:p>
    <w:p w14:paraId="68DBF4F0" w14:textId="3D5C8A25" w:rsidR="00614737" w:rsidRDefault="00083847" w:rsidP="00083847">
      <w:pPr>
        <w:pStyle w:val="ListParagraph"/>
        <w:numPr>
          <w:ilvl w:val="0"/>
          <w:numId w:val="4"/>
        </w:numPr>
        <w:spacing w:after="0"/>
        <w:rPr>
          <w:rFonts w:ascii="Times New Roman" w:hAnsi="Times New Roman" w:cs="Times New Roman"/>
          <w:sz w:val="24"/>
          <w:szCs w:val="24"/>
        </w:rPr>
      </w:pPr>
      <w:r w:rsidRPr="00083847">
        <w:rPr>
          <w:rFonts w:ascii="Times New Roman" w:hAnsi="Times New Roman" w:cs="Times New Roman"/>
          <w:sz w:val="24"/>
          <w:szCs w:val="24"/>
        </w:rPr>
        <w:t xml:space="preserve">Zoroastrianism was either the state religion, or the religion of the ruling elite of at least three great Persian empires. </w:t>
      </w:r>
      <w:r w:rsidR="00614737">
        <w:rPr>
          <w:rFonts w:ascii="Times New Roman" w:hAnsi="Times New Roman" w:cs="Times New Roman"/>
          <w:sz w:val="24"/>
          <w:szCs w:val="24"/>
        </w:rPr>
        <w:t xml:space="preserve">1. </w:t>
      </w:r>
      <w:r w:rsidR="00614737" w:rsidRPr="00614737">
        <w:rPr>
          <w:rFonts w:ascii="Times New Roman" w:hAnsi="Times New Roman" w:cs="Times New Roman"/>
          <w:sz w:val="24"/>
          <w:szCs w:val="24"/>
        </w:rPr>
        <w:t>Achaemenid Empire</w:t>
      </w:r>
      <w:r w:rsidR="00614737">
        <w:rPr>
          <w:rFonts w:ascii="Times New Roman" w:hAnsi="Times New Roman" w:cs="Times New Roman"/>
          <w:sz w:val="24"/>
          <w:szCs w:val="24"/>
        </w:rPr>
        <w:t xml:space="preserve"> (550 BCE – 330 BCE), 2. </w:t>
      </w:r>
      <w:r w:rsidR="00614737" w:rsidRPr="00614737">
        <w:rPr>
          <w:rFonts w:ascii="Times New Roman" w:hAnsi="Times New Roman" w:cs="Times New Roman"/>
          <w:sz w:val="24"/>
          <w:szCs w:val="24"/>
        </w:rPr>
        <w:t>Parthian Empire also known as the Arsacid Empire</w:t>
      </w:r>
      <w:r w:rsidR="00614737">
        <w:rPr>
          <w:rFonts w:ascii="Times New Roman" w:hAnsi="Times New Roman" w:cs="Times New Roman"/>
          <w:sz w:val="24"/>
          <w:szCs w:val="24"/>
        </w:rPr>
        <w:t xml:space="preserve"> (247 BCE – 224 CE), 3. </w:t>
      </w:r>
      <w:r w:rsidR="00614737" w:rsidRPr="00614737">
        <w:rPr>
          <w:rFonts w:ascii="Times New Roman" w:hAnsi="Times New Roman" w:cs="Times New Roman"/>
          <w:sz w:val="24"/>
          <w:szCs w:val="24"/>
        </w:rPr>
        <w:t>Sasanian Empire</w:t>
      </w:r>
      <w:r w:rsidR="00614737">
        <w:rPr>
          <w:rFonts w:ascii="Times New Roman" w:hAnsi="Times New Roman" w:cs="Times New Roman"/>
          <w:sz w:val="24"/>
          <w:szCs w:val="24"/>
        </w:rPr>
        <w:t xml:space="preserve"> (224 CE – 651 CE the last pre-Islamic Persian empire).</w:t>
      </w:r>
    </w:p>
    <w:p w14:paraId="31FCBBC4" w14:textId="3996CA4E" w:rsidR="00083847" w:rsidRDefault="00083847" w:rsidP="00083847">
      <w:pPr>
        <w:pStyle w:val="ListParagraph"/>
        <w:numPr>
          <w:ilvl w:val="0"/>
          <w:numId w:val="4"/>
        </w:numPr>
        <w:spacing w:after="0"/>
        <w:rPr>
          <w:rFonts w:ascii="Times New Roman" w:hAnsi="Times New Roman" w:cs="Times New Roman"/>
          <w:sz w:val="24"/>
          <w:szCs w:val="24"/>
        </w:rPr>
      </w:pPr>
      <w:r w:rsidRPr="00083847">
        <w:rPr>
          <w:rFonts w:ascii="Times New Roman" w:hAnsi="Times New Roman" w:cs="Times New Roman"/>
          <w:sz w:val="24"/>
          <w:szCs w:val="24"/>
        </w:rPr>
        <w:lastRenderedPageBreak/>
        <w:t xml:space="preserve">These Persian empires at one point or the other ruled over large parts of </w:t>
      </w:r>
      <w:r>
        <w:rPr>
          <w:rFonts w:ascii="Times New Roman" w:hAnsi="Times New Roman" w:cs="Times New Roman"/>
          <w:sz w:val="24"/>
          <w:szCs w:val="24"/>
        </w:rPr>
        <w:t>Eurasia, Central Asia, and South-West Asia</w:t>
      </w:r>
      <w:r w:rsidRPr="00083847">
        <w:rPr>
          <w:rFonts w:ascii="Times New Roman" w:hAnsi="Times New Roman" w:cs="Times New Roman"/>
          <w:sz w:val="24"/>
          <w:szCs w:val="24"/>
        </w:rPr>
        <w:t xml:space="preserve"> ranging at the height of its powers from the borders of Turkey in the west to the Indus in the east.</w:t>
      </w:r>
    </w:p>
    <w:p w14:paraId="59C75C26" w14:textId="6A24010B" w:rsidR="00614737" w:rsidRDefault="00614737" w:rsidP="00083847">
      <w:pPr>
        <w:pStyle w:val="ListParagraph"/>
        <w:numPr>
          <w:ilvl w:val="0"/>
          <w:numId w:val="4"/>
        </w:numPr>
        <w:spacing w:after="0"/>
        <w:rPr>
          <w:rFonts w:ascii="Times New Roman" w:hAnsi="Times New Roman" w:cs="Times New Roman"/>
          <w:sz w:val="24"/>
          <w:szCs w:val="24"/>
        </w:rPr>
      </w:pPr>
      <w:r w:rsidRPr="00614737">
        <w:rPr>
          <w:rFonts w:ascii="Times New Roman" w:hAnsi="Times New Roman" w:cs="Times New Roman"/>
          <w:sz w:val="24"/>
          <w:szCs w:val="24"/>
        </w:rPr>
        <w:t xml:space="preserve">As a result of the dominance of these empires, Zoroastrianism permeated through these lands. Owing to its position as the main religion of these dominant empires, Zoroastrianism is said to have come in contact </w:t>
      </w:r>
      <w:proofErr w:type="gramStart"/>
      <w:r w:rsidRPr="00614737">
        <w:rPr>
          <w:rFonts w:ascii="Times New Roman" w:hAnsi="Times New Roman" w:cs="Times New Roman"/>
          <w:sz w:val="24"/>
          <w:szCs w:val="24"/>
        </w:rPr>
        <w:t>with, and</w:t>
      </w:r>
      <w:proofErr w:type="gramEnd"/>
      <w:r w:rsidRPr="00614737">
        <w:rPr>
          <w:rFonts w:ascii="Times New Roman" w:hAnsi="Times New Roman" w:cs="Times New Roman"/>
          <w:sz w:val="24"/>
          <w:szCs w:val="24"/>
        </w:rPr>
        <w:t xml:space="preserve"> influenced </w:t>
      </w:r>
      <w:proofErr w:type="gramStart"/>
      <w:r w:rsidRPr="00614737">
        <w:rPr>
          <w:rFonts w:ascii="Times New Roman" w:hAnsi="Times New Roman" w:cs="Times New Roman"/>
          <w:sz w:val="24"/>
          <w:szCs w:val="24"/>
        </w:rPr>
        <w:t>a number of</w:t>
      </w:r>
      <w:proofErr w:type="gramEnd"/>
      <w:r w:rsidRPr="00614737">
        <w:rPr>
          <w:rFonts w:ascii="Times New Roman" w:hAnsi="Times New Roman" w:cs="Times New Roman"/>
          <w:sz w:val="24"/>
          <w:szCs w:val="24"/>
        </w:rPr>
        <w:t xml:space="preserve"> thoughts and belief practices during this period</w:t>
      </w:r>
      <w:r>
        <w:rPr>
          <w:rFonts w:ascii="Times New Roman" w:hAnsi="Times New Roman" w:cs="Times New Roman"/>
          <w:sz w:val="24"/>
          <w:szCs w:val="24"/>
        </w:rPr>
        <w:t xml:space="preserve"> and in this region</w:t>
      </w:r>
      <w:r w:rsidRPr="00614737">
        <w:rPr>
          <w:rFonts w:ascii="Times New Roman" w:hAnsi="Times New Roman" w:cs="Times New Roman"/>
          <w:sz w:val="24"/>
          <w:szCs w:val="24"/>
        </w:rPr>
        <w:t>.</w:t>
      </w:r>
    </w:p>
    <w:p w14:paraId="4674088B" w14:textId="77777777" w:rsidR="00614737" w:rsidRDefault="00614737" w:rsidP="00614737">
      <w:pPr>
        <w:spacing w:after="0"/>
        <w:rPr>
          <w:rFonts w:ascii="Times New Roman" w:hAnsi="Times New Roman" w:cs="Times New Roman"/>
          <w:sz w:val="24"/>
          <w:szCs w:val="24"/>
        </w:rPr>
      </w:pPr>
    </w:p>
    <w:p w14:paraId="45990025" w14:textId="612D9E3B" w:rsidR="0094334A" w:rsidRDefault="0094334A" w:rsidP="00614737">
      <w:pPr>
        <w:spacing w:after="0"/>
        <w:rPr>
          <w:rFonts w:ascii="Times New Roman" w:hAnsi="Times New Roman" w:cs="Times New Roman"/>
          <w:sz w:val="24"/>
          <w:szCs w:val="24"/>
        </w:rPr>
      </w:pPr>
      <w:r>
        <w:rPr>
          <w:rFonts w:ascii="Times New Roman" w:hAnsi="Times New Roman" w:cs="Times New Roman"/>
          <w:sz w:val="24"/>
          <w:szCs w:val="24"/>
        </w:rPr>
        <w:t>Slide 5: Zoroastrianism in Greek and Roman perception</w:t>
      </w:r>
      <w:r w:rsidR="003B10E3">
        <w:rPr>
          <w:rFonts w:ascii="Times New Roman" w:hAnsi="Times New Roman" w:cs="Times New Roman"/>
          <w:sz w:val="24"/>
          <w:szCs w:val="24"/>
        </w:rPr>
        <w:t xml:space="preserve"> [Image Raphael’s The School of Athens with a detail of Zoroaster]</w:t>
      </w:r>
    </w:p>
    <w:p w14:paraId="1BA4A196" w14:textId="47979BE0" w:rsidR="0094334A" w:rsidRDefault="0094334A" w:rsidP="009433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Greeks refer to the Prophet of the Zoroastrian Tradition – Zarathushtra as Zoroaster. </w:t>
      </w:r>
    </w:p>
    <w:p w14:paraId="27AD5D42" w14:textId="64401B96" w:rsidR="0094334A" w:rsidRDefault="0094334A" w:rsidP="009433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Zoroaster regarded as a great moral philosopher, lawgiver, and astronomer who lived thousands of years before Plato.</w:t>
      </w:r>
    </w:p>
    <w:p w14:paraId="669C8F2D" w14:textId="30702A1A" w:rsidR="0094334A" w:rsidRDefault="0094334A" w:rsidP="009433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Priesthood and origins of Science: </w:t>
      </w:r>
      <w:r w:rsidRPr="0094334A">
        <w:rPr>
          <w:rFonts w:ascii="Times New Roman" w:hAnsi="Times New Roman" w:cs="Times New Roman"/>
          <w:sz w:val="24"/>
          <w:szCs w:val="24"/>
        </w:rPr>
        <w:t>Classical</w:t>
      </w:r>
      <w:r>
        <w:rPr>
          <w:rFonts w:ascii="Times New Roman" w:hAnsi="Times New Roman" w:cs="Times New Roman"/>
          <w:sz w:val="24"/>
          <w:szCs w:val="24"/>
        </w:rPr>
        <w:t xml:space="preserve"> Greek </w:t>
      </w:r>
      <w:r w:rsidRPr="0094334A">
        <w:rPr>
          <w:rFonts w:ascii="Times New Roman" w:hAnsi="Times New Roman" w:cs="Times New Roman"/>
          <w:sz w:val="24"/>
          <w:szCs w:val="24"/>
        </w:rPr>
        <w:t xml:space="preserve">authors </w:t>
      </w:r>
      <w:r>
        <w:rPr>
          <w:rFonts w:ascii="Times New Roman" w:hAnsi="Times New Roman" w:cs="Times New Roman"/>
          <w:sz w:val="24"/>
          <w:szCs w:val="24"/>
        </w:rPr>
        <w:t xml:space="preserve">often </w:t>
      </w:r>
      <w:r w:rsidRPr="0094334A">
        <w:rPr>
          <w:rFonts w:ascii="Times New Roman" w:hAnsi="Times New Roman" w:cs="Times New Roman"/>
          <w:sz w:val="24"/>
          <w:szCs w:val="24"/>
        </w:rPr>
        <w:t>credited Zoroastrian priests, known as the Magi, with originating natural sciences, astronomy, and profound philosophy.</w:t>
      </w:r>
    </w:p>
    <w:p w14:paraId="795E532C" w14:textId="77777777" w:rsidR="0014562B" w:rsidRDefault="0014562B" w:rsidP="009433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Pliny the elder (c. first century CE) in his work – Natural History, 30.2.3, names Zoroaster as the inventor of Magic, and the Greeks often linked the Zoroastrian </w:t>
      </w:r>
      <w:proofErr w:type="gramStart"/>
      <w:r>
        <w:rPr>
          <w:rFonts w:ascii="Times New Roman" w:hAnsi="Times New Roman" w:cs="Times New Roman"/>
          <w:sz w:val="24"/>
          <w:szCs w:val="24"/>
        </w:rPr>
        <w:t>priests</w:t>
      </w:r>
      <w:proofErr w:type="gramEnd"/>
      <w:r>
        <w:rPr>
          <w:rFonts w:ascii="Times New Roman" w:hAnsi="Times New Roman" w:cs="Times New Roman"/>
          <w:sz w:val="24"/>
          <w:szCs w:val="24"/>
        </w:rPr>
        <w:t xml:space="preserve"> ‘Magi’ with magic, so much so, that the term “Magic” is said to have derived from their name. This was because the ritual practices and astronomical knowledge of the Zoroastrian priests seemed mysterious to the Greeks and akin to the occult. </w:t>
      </w:r>
    </w:p>
    <w:p w14:paraId="16E18E7B" w14:textId="77777777" w:rsidR="000D278D" w:rsidRDefault="000D278D" w:rsidP="000D278D">
      <w:pPr>
        <w:spacing w:after="0"/>
        <w:rPr>
          <w:rFonts w:ascii="Times New Roman" w:hAnsi="Times New Roman" w:cs="Times New Roman"/>
          <w:sz w:val="24"/>
          <w:szCs w:val="24"/>
        </w:rPr>
      </w:pPr>
    </w:p>
    <w:p w14:paraId="0E5F1156" w14:textId="2D4B2B82" w:rsidR="000D278D" w:rsidRPr="000D278D" w:rsidRDefault="000D278D" w:rsidP="000D278D">
      <w:pPr>
        <w:spacing w:after="0"/>
        <w:rPr>
          <w:rFonts w:ascii="Times New Roman" w:hAnsi="Times New Roman" w:cs="Times New Roman"/>
          <w:sz w:val="24"/>
          <w:szCs w:val="24"/>
        </w:rPr>
      </w:pPr>
      <w:r>
        <w:rPr>
          <w:rFonts w:ascii="Times New Roman" w:hAnsi="Times New Roman" w:cs="Times New Roman"/>
          <w:sz w:val="24"/>
          <w:szCs w:val="24"/>
        </w:rPr>
        <w:t>Slide 6: Greek works describing Zoroastrianism</w:t>
      </w:r>
    </w:p>
    <w:p w14:paraId="2366C960" w14:textId="77777777" w:rsidR="000D278D" w:rsidRDefault="0014562B" w:rsidP="009433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The Greeks, and then the Romans, as successive enemies of the Persians wrote at length about the religion</w:t>
      </w:r>
      <w:r w:rsidR="000D278D">
        <w:rPr>
          <w:rFonts w:ascii="Times New Roman" w:hAnsi="Times New Roman" w:cs="Times New Roman"/>
          <w:sz w:val="24"/>
          <w:szCs w:val="24"/>
        </w:rPr>
        <w:t xml:space="preserve"> and practices</w:t>
      </w:r>
      <w:r>
        <w:rPr>
          <w:rFonts w:ascii="Times New Roman" w:hAnsi="Times New Roman" w:cs="Times New Roman"/>
          <w:sz w:val="24"/>
          <w:szCs w:val="24"/>
        </w:rPr>
        <w:t xml:space="preserve"> of their enemy</w:t>
      </w:r>
      <w:r w:rsidR="000D278D">
        <w:rPr>
          <w:rFonts w:ascii="Times New Roman" w:hAnsi="Times New Roman" w:cs="Times New Roman"/>
          <w:sz w:val="24"/>
          <w:szCs w:val="24"/>
        </w:rPr>
        <w:t xml:space="preserve">. </w:t>
      </w:r>
    </w:p>
    <w:p w14:paraId="16ABE0F3" w14:textId="6167AC5B" w:rsidR="0094334A" w:rsidRDefault="000D278D" w:rsidP="009433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Greek historians such as, </w:t>
      </w:r>
      <w:r w:rsidRPr="000D278D">
        <w:rPr>
          <w:rFonts w:ascii="Times New Roman" w:hAnsi="Times New Roman" w:cs="Times New Roman"/>
          <w:sz w:val="24"/>
          <w:szCs w:val="24"/>
        </w:rPr>
        <w:t>Herodotus 1.131-2, Strabo 15.3.13-15, Plutarch</w:t>
      </w:r>
      <w:r>
        <w:rPr>
          <w:rFonts w:ascii="Times New Roman" w:hAnsi="Times New Roman" w:cs="Times New Roman"/>
          <w:sz w:val="24"/>
          <w:szCs w:val="24"/>
        </w:rPr>
        <w:t xml:space="preserve"> in,</w:t>
      </w:r>
      <w:r w:rsidRPr="000D278D">
        <w:rPr>
          <w:rFonts w:ascii="Times New Roman" w:hAnsi="Times New Roman" w:cs="Times New Roman"/>
          <w:sz w:val="24"/>
          <w:szCs w:val="24"/>
        </w:rPr>
        <w:t xml:space="preserve"> On Isis and Osiris 46-7, Diogenes Laertius 1.6-9, and Agathias 2.23-5</w:t>
      </w:r>
      <w:r>
        <w:rPr>
          <w:rFonts w:ascii="Times New Roman" w:hAnsi="Times New Roman" w:cs="Times New Roman"/>
          <w:sz w:val="24"/>
          <w:szCs w:val="24"/>
        </w:rPr>
        <w:t>, transmitted substantial information regarding Zoroastrianism, some of which was accurate and some of which was not</w:t>
      </w:r>
      <w:r w:rsidRPr="000D278D">
        <w:rPr>
          <w:rFonts w:ascii="Times New Roman" w:hAnsi="Times New Roman" w:cs="Times New Roman"/>
          <w:sz w:val="24"/>
          <w:szCs w:val="24"/>
        </w:rPr>
        <w:t>.</w:t>
      </w:r>
    </w:p>
    <w:p w14:paraId="3B44D978" w14:textId="4ADC21EE" w:rsidR="000D278D" w:rsidRPr="0094334A" w:rsidRDefault="000D278D" w:rsidP="0094334A">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These works were instrumental in forming the Greco-Roman perception of Zoroaster and the Zoroastrian religion, which was looked at as a religion based on moral philosophy, ethics, and the laws of nature.</w:t>
      </w:r>
    </w:p>
    <w:p w14:paraId="436169CC" w14:textId="77777777" w:rsidR="0094334A" w:rsidRDefault="0094334A" w:rsidP="00614737">
      <w:pPr>
        <w:spacing w:after="0"/>
        <w:rPr>
          <w:rFonts w:ascii="Times New Roman" w:hAnsi="Times New Roman" w:cs="Times New Roman"/>
          <w:sz w:val="24"/>
          <w:szCs w:val="24"/>
        </w:rPr>
      </w:pPr>
    </w:p>
    <w:p w14:paraId="4471FE6B" w14:textId="1A2CD104" w:rsidR="00614737" w:rsidRDefault="00614737" w:rsidP="00614737">
      <w:pPr>
        <w:spacing w:after="0"/>
        <w:rPr>
          <w:rFonts w:ascii="Times New Roman" w:hAnsi="Times New Roman" w:cs="Times New Roman"/>
          <w:sz w:val="24"/>
          <w:szCs w:val="24"/>
        </w:rPr>
      </w:pPr>
      <w:r>
        <w:rPr>
          <w:rFonts w:ascii="Times New Roman" w:hAnsi="Times New Roman" w:cs="Times New Roman"/>
          <w:sz w:val="24"/>
          <w:szCs w:val="24"/>
        </w:rPr>
        <w:t xml:space="preserve">Slide </w:t>
      </w:r>
      <w:r w:rsidR="000D278D">
        <w:rPr>
          <w:rFonts w:ascii="Times New Roman" w:hAnsi="Times New Roman" w:cs="Times New Roman"/>
          <w:sz w:val="24"/>
          <w:szCs w:val="24"/>
        </w:rPr>
        <w:t>7</w:t>
      </w:r>
      <w:r>
        <w:rPr>
          <w:rFonts w:ascii="Times New Roman" w:hAnsi="Times New Roman" w:cs="Times New Roman"/>
          <w:sz w:val="24"/>
          <w:szCs w:val="24"/>
        </w:rPr>
        <w:t>: Influence of Zoroastrianism on Abrahamic Traditions, Starting with Judaism</w:t>
      </w:r>
    </w:p>
    <w:p w14:paraId="736CE4B0" w14:textId="5FAD46AA" w:rsidR="00614737" w:rsidRDefault="00C349C3" w:rsidP="00614737">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The Question of Zoroastrian Influence: </w:t>
      </w:r>
      <w:r w:rsidRPr="00C349C3">
        <w:rPr>
          <w:rFonts w:ascii="Times New Roman" w:hAnsi="Times New Roman" w:cs="Times New Roman"/>
          <w:sz w:val="24"/>
          <w:szCs w:val="24"/>
        </w:rPr>
        <w:t>The influence Zoroastrianism has exerted on the other monotheistic religions</w:t>
      </w:r>
      <w:r>
        <w:rPr>
          <w:rFonts w:ascii="Times New Roman" w:hAnsi="Times New Roman" w:cs="Times New Roman"/>
          <w:sz w:val="24"/>
          <w:szCs w:val="24"/>
        </w:rPr>
        <w:t xml:space="preserve"> has been a matter of great scholarly debate.</w:t>
      </w:r>
      <w:r w:rsidRPr="00C349C3">
        <w:rPr>
          <w:rFonts w:ascii="Times New Roman" w:hAnsi="Times New Roman" w:cs="Times New Roman"/>
          <w:sz w:val="24"/>
          <w:szCs w:val="24"/>
        </w:rPr>
        <w:t xml:space="preserve"> Scholarly interest in Zoroastrianism started in the early 19th century and as </w:t>
      </w:r>
      <w:proofErr w:type="gramStart"/>
      <w:r w:rsidRPr="00C349C3">
        <w:rPr>
          <w:rFonts w:ascii="Times New Roman" w:hAnsi="Times New Roman" w:cs="Times New Roman"/>
          <w:sz w:val="24"/>
          <w:szCs w:val="24"/>
        </w:rPr>
        <w:t>more and more</w:t>
      </w:r>
      <w:proofErr w:type="gramEnd"/>
      <w:r w:rsidRPr="00C349C3">
        <w:rPr>
          <w:rFonts w:ascii="Times New Roman" w:hAnsi="Times New Roman" w:cs="Times New Roman"/>
          <w:sz w:val="24"/>
          <w:szCs w:val="24"/>
        </w:rPr>
        <w:t xml:space="preserve"> scholars made note of the parallels and similarities between its doctrinal teachings and those of other monotheistic religions mainly the Judeo-Christian tradition, the debate over influence of Zoroastrianism on the other traditions started to take shape. Scholars have often held a polemic stance on this debate with some scholars, claiming a far greater influence of Zoroastrianism than can be explained by concrete proof on the Judeo-</w:t>
      </w:r>
      <w:r w:rsidRPr="00C349C3">
        <w:rPr>
          <w:rFonts w:ascii="Times New Roman" w:hAnsi="Times New Roman" w:cs="Times New Roman"/>
          <w:sz w:val="24"/>
          <w:szCs w:val="24"/>
        </w:rPr>
        <w:lastRenderedPageBreak/>
        <w:t>Christian tradition. Whereas on the other hand, some scholars have gone so far as to wholly, dismiss the idea that Zoroastrian religion exerted any influence.</w:t>
      </w:r>
    </w:p>
    <w:p w14:paraId="72DBC58C" w14:textId="77777777" w:rsidR="00C349C3" w:rsidRDefault="00C349C3" w:rsidP="00C349C3">
      <w:pPr>
        <w:spacing w:after="0"/>
        <w:rPr>
          <w:rFonts w:ascii="Times New Roman" w:hAnsi="Times New Roman" w:cs="Times New Roman"/>
          <w:sz w:val="24"/>
          <w:szCs w:val="24"/>
        </w:rPr>
      </w:pPr>
    </w:p>
    <w:p w14:paraId="3B8B583D" w14:textId="345F4317" w:rsidR="00C349C3" w:rsidRDefault="00C349C3" w:rsidP="00C349C3">
      <w:pPr>
        <w:spacing w:after="0"/>
        <w:rPr>
          <w:rFonts w:ascii="Times New Roman" w:hAnsi="Times New Roman" w:cs="Times New Roman"/>
          <w:sz w:val="24"/>
          <w:szCs w:val="24"/>
        </w:rPr>
      </w:pPr>
      <w:r>
        <w:rPr>
          <w:rFonts w:ascii="Times New Roman" w:hAnsi="Times New Roman" w:cs="Times New Roman"/>
          <w:sz w:val="24"/>
          <w:szCs w:val="24"/>
        </w:rPr>
        <w:t>Slide 8: The First Interaction between the Zoroastrian Persians and the Jews</w:t>
      </w:r>
      <w:r w:rsidR="003B10E3">
        <w:rPr>
          <w:rFonts w:ascii="Times New Roman" w:hAnsi="Times New Roman" w:cs="Times New Roman"/>
          <w:sz w:val="24"/>
          <w:szCs w:val="24"/>
        </w:rPr>
        <w:t xml:space="preserve"> [Image Cyrus’ cylinder)</w:t>
      </w:r>
    </w:p>
    <w:p w14:paraId="28DF4097" w14:textId="77777777" w:rsidR="00873166" w:rsidRDefault="00C349C3" w:rsidP="00C349C3">
      <w:pPr>
        <w:pStyle w:val="ListParagraph"/>
        <w:numPr>
          <w:ilvl w:val="0"/>
          <w:numId w:val="5"/>
        </w:numPr>
        <w:spacing w:after="0"/>
        <w:rPr>
          <w:rFonts w:ascii="Times New Roman" w:hAnsi="Times New Roman" w:cs="Times New Roman"/>
          <w:sz w:val="24"/>
          <w:szCs w:val="24"/>
        </w:rPr>
      </w:pPr>
      <w:r w:rsidRPr="00C349C3">
        <w:rPr>
          <w:rFonts w:ascii="Times New Roman" w:hAnsi="Times New Roman" w:cs="Times New Roman"/>
          <w:sz w:val="24"/>
          <w:szCs w:val="24"/>
        </w:rPr>
        <w:t xml:space="preserve">The first interactions between the Israelites and the Persians can be traced to the mid-sixth century </w:t>
      </w:r>
      <w:r>
        <w:rPr>
          <w:rFonts w:ascii="Times New Roman" w:hAnsi="Times New Roman" w:cs="Times New Roman"/>
          <w:sz w:val="24"/>
          <w:szCs w:val="24"/>
        </w:rPr>
        <w:t>BCE</w:t>
      </w:r>
      <w:r w:rsidRPr="00C349C3">
        <w:rPr>
          <w:rFonts w:ascii="Times New Roman" w:hAnsi="Times New Roman" w:cs="Times New Roman"/>
          <w:sz w:val="24"/>
          <w:szCs w:val="24"/>
        </w:rPr>
        <w:t xml:space="preserve">. The first recorded interaction took place when King Cyrus </w:t>
      </w:r>
      <w:r>
        <w:rPr>
          <w:rFonts w:ascii="Times New Roman" w:hAnsi="Times New Roman" w:cs="Times New Roman"/>
          <w:sz w:val="24"/>
          <w:szCs w:val="24"/>
        </w:rPr>
        <w:t xml:space="preserve">– the Great </w:t>
      </w:r>
      <w:r w:rsidRPr="00C349C3">
        <w:rPr>
          <w:rFonts w:ascii="Times New Roman" w:hAnsi="Times New Roman" w:cs="Times New Roman"/>
          <w:sz w:val="24"/>
          <w:szCs w:val="24"/>
        </w:rPr>
        <w:t>(600 BCE – 530 BCE) – the founder of the Achaemenid Empire and a Zoroastrian, conquered Babylon in 539 BCE.</w:t>
      </w:r>
      <w:r>
        <w:rPr>
          <w:rFonts w:ascii="Times New Roman" w:hAnsi="Times New Roman" w:cs="Times New Roman"/>
          <w:sz w:val="24"/>
          <w:szCs w:val="24"/>
        </w:rPr>
        <w:t xml:space="preserve"> The Babylonians had conquered the Kingdom of Israel in 587 BCE and destroyed the </w:t>
      </w:r>
      <w:r w:rsidR="00873166">
        <w:rPr>
          <w:rFonts w:ascii="Times New Roman" w:hAnsi="Times New Roman" w:cs="Times New Roman"/>
          <w:sz w:val="24"/>
          <w:szCs w:val="24"/>
        </w:rPr>
        <w:t xml:space="preserve">Temple of Solomon in Jerusalem and following which they </w:t>
      </w:r>
      <w:r w:rsidR="00873166" w:rsidRPr="00873166">
        <w:rPr>
          <w:rFonts w:ascii="Times New Roman" w:hAnsi="Times New Roman" w:cs="Times New Roman"/>
          <w:sz w:val="24"/>
          <w:szCs w:val="24"/>
        </w:rPr>
        <w:t xml:space="preserve">carried the Israelites in captivity and scattered them in diasporas. </w:t>
      </w:r>
    </w:p>
    <w:p w14:paraId="41581B20" w14:textId="6B4EA6AC" w:rsidR="00C349C3" w:rsidRDefault="00873166" w:rsidP="00C349C3">
      <w:pPr>
        <w:pStyle w:val="ListParagraph"/>
        <w:numPr>
          <w:ilvl w:val="0"/>
          <w:numId w:val="5"/>
        </w:numPr>
        <w:spacing w:after="0"/>
        <w:rPr>
          <w:rFonts w:ascii="Times New Roman" w:hAnsi="Times New Roman" w:cs="Times New Roman"/>
          <w:sz w:val="24"/>
          <w:szCs w:val="24"/>
        </w:rPr>
      </w:pPr>
      <w:r w:rsidRPr="00873166">
        <w:rPr>
          <w:rFonts w:ascii="Times New Roman" w:hAnsi="Times New Roman" w:cs="Times New Roman"/>
          <w:sz w:val="24"/>
          <w:szCs w:val="24"/>
        </w:rPr>
        <w:t xml:space="preserve">When King Cyrus took Babylon, it is reported he did so in peace, that he had ordered his armies to not harass the people. He was uncharacteristically benevolent – for a conquering King to not enslave the people of a conquered nation seemed out of character for that period – towards not only the people of Babylon but also the peoples of nations they had enslaved. So, when King Cyrus took Babylon, he allowed the people of nations conquered by the Babylonians to go back to their nations as was declared in his proclamation. In doing so he also liberated the </w:t>
      </w:r>
      <w:r>
        <w:rPr>
          <w:rFonts w:ascii="Times New Roman" w:hAnsi="Times New Roman" w:cs="Times New Roman"/>
          <w:sz w:val="24"/>
          <w:szCs w:val="24"/>
        </w:rPr>
        <w:t>Jews</w:t>
      </w:r>
      <w:r w:rsidRPr="00873166">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873166">
        <w:rPr>
          <w:rFonts w:ascii="Times New Roman" w:hAnsi="Times New Roman" w:cs="Times New Roman"/>
          <w:sz w:val="24"/>
          <w:szCs w:val="24"/>
        </w:rPr>
        <w:t xml:space="preserve">allowed them to go back to </w:t>
      </w:r>
      <w:r>
        <w:rPr>
          <w:rFonts w:ascii="Times New Roman" w:hAnsi="Times New Roman" w:cs="Times New Roman"/>
          <w:sz w:val="24"/>
          <w:szCs w:val="24"/>
        </w:rPr>
        <w:t>Jerusalem</w:t>
      </w:r>
      <w:r w:rsidRPr="00873166">
        <w:rPr>
          <w:rFonts w:ascii="Times New Roman" w:hAnsi="Times New Roman" w:cs="Times New Roman"/>
          <w:sz w:val="24"/>
          <w:szCs w:val="24"/>
        </w:rPr>
        <w:t xml:space="preserve">, not only that, the King also – according to the edict of Ecbatana – paid from the </w:t>
      </w:r>
      <w:r>
        <w:rPr>
          <w:rFonts w:ascii="Times New Roman" w:hAnsi="Times New Roman" w:cs="Times New Roman"/>
          <w:sz w:val="24"/>
          <w:szCs w:val="24"/>
        </w:rPr>
        <w:t xml:space="preserve">Royal </w:t>
      </w:r>
      <w:r w:rsidRPr="00873166">
        <w:rPr>
          <w:rFonts w:ascii="Times New Roman" w:hAnsi="Times New Roman" w:cs="Times New Roman"/>
          <w:sz w:val="24"/>
          <w:szCs w:val="24"/>
        </w:rPr>
        <w:t xml:space="preserve">treasury for the </w:t>
      </w:r>
      <w:r>
        <w:rPr>
          <w:rFonts w:ascii="Times New Roman" w:hAnsi="Times New Roman" w:cs="Times New Roman"/>
          <w:sz w:val="24"/>
          <w:szCs w:val="24"/>
        </w:rPr>
        <w:t>Jews</w:t>
      </w:r>
      <w:r w:rsidRPr="00873166">
        <w:rPr>
          <w:rFonts w:ascii="Times New Roman" w:hAnsi="Times New Roman" w:cs="Times New Roman"/>
          <w:sz w:val="24"/>
          <w:szCs w:val="24"/>
        </w:rPr>
        <w:t xml:space="preserve"> to rebuild their temple</w:t>
      </w:r>
      <w:r>
        <w:rPr>
          <w:rFonts w:ascii="Times New Roman" w:hAnsi="Times New Roman" w:cs="Times New Roman"/>
          <w:sz w:val="24"/>
          <w:szCs w:val="24"/>
        </w:rPr>
        <w:t xml:space="preserve">. </w:t>
      </w:r>
    </w:p>
    <w:p w14:paraId="63EFA144" w14:textId="6F2988A2" w:rsidR="00873166" w:rsidRDefault="00873166" w:rsidP="00C349C3">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Hence, the first recorded interaction between the Jews and the Persians was a positive one. This first interaction helped shape a very noble impression of the Persians in the minds of the Jews. </w:t>
      </w:r>
    </w:p>
    <w:p w14:paraId="67BA6E2E" w14:textId="77777777" w:rsidR="00873166" w:rsidRDefault="00873166" w:rsidP="00873166">
      <w:pPr>
        <w:spacing w:after="0"/>
        <w:rPr>
          <w:rFonts w:ascii="Times New Roman" w:hAnsi="Times New Roman" w:cs="Times New Roman"/>
          <w:sz w:val="24"/>
          <w:szCs w:val="24"/>
        </w:rPr>
      </w:pPr>
    </w:p>
    <w:p w14:paraId="41161717" w14:textId="57C899A1" w:rsidR="00873166" w:rsidRDefault="00873166" w:rsidP="00873166">
      <w:pPr>
        <w:spacing w:after="0"/>
        <w:rPr>
          <w:rFonts w:ascii="Times New Roman" w:hAnsi="Times New Roman" w:cs="Times New Roman"/>
          <w:sz w:val="24"/>
          <w:szCs w:val="24"/>
        </w:rPr>
      </w:pPr>
      <w:r>
        <w:rPr>
          <w:rFonts w:ascii="Times New Roman" w:hAnsi="Times New Roman" w:cs="Times New Roman"/>
          <w:sz w:val="24"/>
          <w:szCs w:val="24"/>
        </w:rPr>
        <w:t>Slide 9: Zoroastrian Influence on Judaism</w:t>
      </w:r>
    </w:p>
    <w:p w14:paraId="254F4AB1" w14:textId="24F114B0" w:rsidR="00873166" w:rsidRDefault="00873166" w:rsidP="00873166">
      <w:pPr>
        <w:pStyle w:val="ListParagraph"/>
        <w:numPr>
          <w:ilvl w:val="0"/>
          <w:numId w:val="7"/>
        </w:numPr>
        <w:spacing w:after="0"/>
        <w:rPr>
          <w:rFonts w:ascii="Times New Roman" w:hAnsi="Times New Roman" w:cs="Times New Roman"/>
          <w:sz w:val="24"/>
          <w:szCs w:val="24"/>
        </w:rPr>
      </w:pPr>
      <w:r w:rsidRPr="00873166">
        <w:rPr>
          <w:rFonts w:ascii="Times New Roman" w:hAnsi="Times New Roman" w:cs="Times New Roman"/>
          <w:sz w:val="24"/>
          <w:szCs w:val="24"/>
        </w:rPr>
        <w:t xml:space="preserve">For two centuries </w:t>
      </w:r>
      <w:r>
        <w:rPr>
          <w:rFonts w:ascii="Times New Roman" w:hAnsi="Times New Roman" w:cs="Times New Roman"/>
          <w:sz w:val="24"/>
          <w:szCs w:val="24"/>
        </w:rPr>
        <w:t xml:space="preserve">the Kingdom of </w:t>
      </w:r>
      <w:r w:rsidRPr="00873166">
        <w:rPr>
          <w:rFonts w:ascii="Times New Roman" w:hAnsi="Times New Roman" w:cs="Times New Roman"/>
          <w:sz w:val="24"/>
          <w:szCs w:val="24"/>
        </w:rPr>
        <w:t xml:space="preserve">Israel remained a vassal state under the Achaemenid Empire, until the Persians </w:t>
      </w:r>
      <w:r>
        <w:rPr>
          <w:rFonts w:ascii="Times New Roman" w:hAnsi="Times New Roman" w:cs="Times New Roman"/>
          <w:sz w:val="24"/>
          <w:szCs w:val="24"/>
        </w:rPr>
        <w:t>were defeated by</w:t>
      </w:r>
      <w:r w:rsidRPr="00873166">
        <w:rPr>
          <w:rFonts w:ascii="Times New Roman" w:hAnsi="Times New Roman" w:cs="Times New Roman"/>
          <w:sz w:val="24"/>
          <w:szCs w:val="24"/>
        </w:rPr>
        <w:t xml:space="preserve"> Alexander.</w:t>
      </w:r>
      <w:r w:rsidR="00C2638F">
        <w:rPr>
          <w:rFonts w:ascii="Times New Roman" w:hAnsi="Times New Roman" w:cs="Times New Roman"/>
          <w:sz w:val="24"/>
          <w:szCs w:val="24"/>
        </w:rPr>
        <w:t xml:space="preserve"> During the Greco-Roman period, there is a lot of literature, both secular and theocratic, of the Jews that articulates their dissatisfaction with those in power, yet there is an absence of any such literature regarding the time when the </w:t>
      </w:r>
      <w:r w:rsidR="00C2638F" w:rsidRPr="00C2638F">
        <w:rPr>
          <w:rFonts w:ascii="Times New Roman" w:hAnsi="Times New Roman" w:cs="Times New Roman"/>
          <w:sz w:val="24"/>
          <w:szCs w:val="24"/>
        </w:rPr>
        <w:t xml:space="preserve">Kingdom of Israel </w:t>
      </w:r>
      <w:r w:rsidR="00C2638F">
        <w:rPr>
          <w:rFonts w:ascii="Times New Roman" w:hAnsi="Times New Roman" w:cs="Times New Roman"/>
          <w:sz w:val="24"/>
          <w:szCs w:val="24"/>
        </w:rPr>
        <w:t>was</w:t>
      </w:r>
      <w:r w:rsidR="00C2638F" w:rsidRPr="00C2638F">
        <w:rPr>
          <w:rFonts w:ascii="Times New Roman" w:hAnsi="Times New Roman" w:cs="Times New Roman"/>
          <w:sz w:val="24"/>
          <w:szCs w:val="24"/>
        </w:rPr>
        <w:t xml:space="preserve"> a vassal state </w:t>
      </w:r>
      <w:r w:rsidR="00C2638F">
        <w:rPr>
          <w:rFonts w:ascii="Times New Roman" w:hAnsi="Times New Roman" w:cs="Times New Roman"/>
          <w:sz w:val="24"/>
          <w:szCs w:val="24"/>
        </w:rPr>
        <w:t>of</w:t>
      </w:r>
      <w:r w:rsidR="00C2638F" w:rsidRPr="00C2638F">
        <w:rPr>
          <w:rFonts w:ascii="Times New Roman" w:hAnsi="Times New Roman" w:cs="Times New Roman"/>
          <w:sz w:val="24"/>
          <w:szCs w:val="24"/>
        </w:rPr>
        <w:t xml:space="preserve"> the Achaemenid Empire</w:t>
      </w:r>
      <w:r w:rsidR="00C2638F">
        <w:rPr>
          <w:rFonts w:ascii="Times New Roman" w:hAnsi="Times New Roman" w:cs="Times New Roman"/>
          <w:sz w:val="24"/>
          <w:szCs w:val="24"/>
        </w:rPr>
        <w:t xml:space="preserve">, pointing to a generally favourable perception of the Persians in the Jewish collective subconscious, as opposed to the Greco-Romans. </w:t>
      </w:r>
    </w:p>
    <w:p w14:paraId="1CF2ED94" w14:textId="50AD7E20" w:rsidR="00873166" w:rsidRDefault="00C2638F" w:rsidP="00873166">
      <w:pPr>
        <w:pStyle w:val="ListParagraph"/>
        <w:numPr>
          <w:ilvl w:val="0"/>
          <w:numId w:val="7"/>
        </w:numPr>
        <w:spacing w:after="0"/>
        <w:rPr>
          <w:rFonts w:ascii="Times New Roman" w:hAnsi="Times New Roman" w:cs="Times New Roman"/>
          <w:sz w:val="24"/>
          <w:szCs w:val="24"/>
        </w:rPr>
      </w:pPr>
      <w:r w:rsidRPr="00C2638F">
        <w:rPr>
          <w:rFonts w:ascii="Times New Roman" w:hAnsi="Times New Roman" w:cs="Times New Roman"/>
          <w:sz w:val="24"/>
          <w:szCs w:val="24"/>
        </w:rPr>
        <w:t>After that initial interaction</w:t>
      </w:r>
      <w:r>
        <w:rPr>
          <w:rFonts w:ascii="Times New Roman" w:hAnsi="Times New Roman" w:cs="Times New Roman"/>
          <w:sz w:val="24"/>
          <w:szCs w:val="24"/>
        </w:rPr>
        <w:t>, the Jewish population</w:t>
      </w:r>
      <w:r w:rsidRPr="00C2638F">
        <w:rPr>
          <w:rFonts w:ascii="Times New Roman" w:hAnsi="Times New Roman" w:cs="Times New Roman"/>
          <w:sz w:val="24"/>
          <w:szCs w:val="24"/>
        </w:rPr>
        <w:t xml:space="preserve"> w</w:t>
      </w:r>
      <w:r>
        <w:rPr>
          <w:rFonts w:ascii="Times New Roman" w:hAnsi="Times New Roman" w:cs="Times New Roman"/>
          <w:sz w:val="24"/>
          <w:szCs w:val="24"/>
        </w:rPr>
        <w:t>as</w:t>
      </w:r>
      <w:r w:rsidRPr="00C2638F">
        <w:rPr>
          <w:rFonts w:ascii="Times New Roman" w:hAnsi="Times New Roman" w:cs="Times New Roman"/>
          <w:sz w:val="24"/>
          <w:szCs w:val="24"/>
        </w:rPr>
        <w:t xml:space="preserve"> bound to have come in more frequent intra-personal contact with the Persians</w:t>
      </w:r>
      <w:r>
        <w:rPr>
          <w:rFonts w:ascii="Times New Roman" w:hAnsi="Times New Roman" w:cs="Times New Roman"/>
          <w:sz w:val="24"/>
          <w:szCs w:val="24"/>
        </w:rPr>
        <w:t>,</w:t>
      </w:r>
      <w:r w:rsidRPr="00C2638F">
        <w:rPr>
          <w:rFonts w:ascii="Times New Roman" w:hAnsi="Times New Roman" w:cs="Times New Roman"/>
          <w:sz w:val="24"/>
          <w:szCs w:val="24"/>
        </w:rPr>
        <w:t xml:space="preserve"> who would have mainly been Zoroastrians</w:t>
      </w:r>
      <w:r>
        <w:rPr>
          <w:rFonts w:ascii="Times New Roman" w:hAnsi="Times New Roman" w:cs="Times New Roman"/>
          <w:sz w:val="24"/>
          <w:szCs w:val="24"/>
        </w:rPr>
        <w:t xml:space="preserve">. </w:t>
      </w:r>
      <w:r w:rsidR="00E846B3" w:rsidRPr="00E846B3">
        <w:rPr>
          <w:rFonts w:ascii="Times New Roman" w:hAnsi="Times New Roman" w:cs="Times New Roman"/>
          <w:sz w:val="24"/>
          <w:szCs w:val="24"/>
        </w:rPr>
        <w:t>Anyone speaking to Zoroastrians in daily discourse would be aware of their teleological and eschatological worldview. A lingua franca for this purpose was available—Aramaic</w:t>
      </w:r>
      <w:r w:rsidR="00E846B3">
        <w:rPr>
          <w:rFonts w:ascii="Times New Roman" w:hAnsi="Times New Roman" w:cs="Times New Roman"/>
          <w:sz w:val="24"/>
          <w:szCs w:val="24"/>
        </w:rPr>
        <w:t>, spoken by both, Persians and Jews</w:t>
      </w:r>
      <w:r w:rsidR="00E846B3" w:rsidRPr="00E846B3">
        <w:rPr>
          <w:rFonts w:ascii="Times New Roman" w:hAnsi="Times New Roman" w:cs="Times New Roman"/>
          <w:sz w:val="24"/>
          <w:szCs w:val="24"/>
        </w:rPr>
        <w:t>.</w:t>
      </w:r>
    </w:p>
    <w:p w14:paraId="0D5B4E4A" w14:textId="77777777" w:rsidR="00F479E0" w:rsidRDefault="001F795B" w:rsidP="00873166">
      <w:pPr>
        <w:pStyle w:val="ListParagraph"/>
        <w:numPr>
          <w:ilvl w:val="0"/>
          <w:numId w:val="7"/>
        </w:numPr>
        <w:spacing w:after="0"/>
        <w:rPr>
          <w:rFonts w:ascii="Times New Roman" w:hAnsi="Times New Roman" w:cs="Times New Roman"/>
          <w:sz w:val="24"/>
          <w:szCs w:val="24"/>
        </w:rPr>
      </w:pPr>
      <w:r w:rsidRPr="001F795B">
        <w:rPr>
          <w:rFonts w:ascii="Times New Roman" w:hAnsi="Times New Roman" w:cs="Times New Roman"/>
          <w:sz w:val="24"/>
          <w:szCs w:val="24"/>
        </w:rPr>
        <w:t xml:space="preserve">According to Scholars the first evidence of most likely Zoroastrian influence on </w:t>
      </w:r>
      <w:r>
        <w:rPr>
          <w:rFonts w:ascii="Times New Roman" w:hAnsi="Times New Roman" w:cs="Times New Roman"/>
          <w:sz w:val="24"/>
          <w:szCs w:val="24"/>
        </w:rPr>
        <w:t xml:space="preserve">Judaism </w:t>
      </w:r>
      <w:r w:rsidRPr="001F795B">
        <w:rPr>
          <w:rFonts w:ascii="Times New Roman" w:hAnsi="Times New Roman" w:cs="Times New Roman"/>
          <w:sz w:val="24"/>
          <w:szCs w:val="24"/>
        </w:rPr>
        <w:t xml:space="preserve">cannot be argued until the </w:t>
      </w:r>
      <w:r>
        <w:rPr>
          <w:rFonts w:ascii="Times New Roman" w:hAnsi="Times New Roman" w:cs="Times New Roman"/>
          <w:sz w:val="24"/>
          <w:szCs w:val="24"/>
        </w:rPr>
        <w:t>second century BCE, nearly two hundred years into Greek rule. The reason that scholars argue that as the Jewish population had frequent intra-personal interactions with the Persians, who would have mainly been Zoroastrians, combined with the favourable opinion of the</w:t>
      </w:r>
      <w:r w:rsidRPr="001F795B">
        <w:t xml:space="preserve"> </w:t>
      </w:r>
      <w:r w:rsidRPr="001F795B">
        <w:rPr>
          <w:rFonts w:ascii="Times New Roman" w:hAnsi="Times New Roman" w:cs="Times New Roman"/>
          <w:sz w:val="24"/>
          <w:szCs w:val="24"/>
        </w:rPr>
        <w:t>Achaemenid</w:t>
      </w:r>
      <w:r>
        <w:rPr>
          <w:rFonts w:ascii="Times New Roman" w:hAnsi="Times New Roman" w:cs="Times New Roman"/>
          <w:sz w:val="24"/>
          <w:szCs w:val="24"/>
        </w:rPr>
        <w:t xml:space="preserve">s contributed to the vitalisation </w:t>
      </w:r>
      <w:r>
        <w:rPr>
          <w:rFonts w:ascii="Times New Roman" w:hAnsi="Times New Roman" w:cs="Times New Roman"/>
          <w:sz w:val="24"/>
          <w:szCs w:val="24"/>
        </w:rPr>
        <w:lastRenderedPageBreak/>
        <w:t xml:space="preserve">of Zoroastrian religious thought in the minds of the Jewish population, paving the way for Zoroastrian influence on Judaism. </w:t>
      </w:r>
    </w:p>
    <w:p w14:paraId="25852AE5" w14:textId="77777777" w:rsidR="00E846B3" w:rsidRDefault="00E846B3" w:rsidP="00F479E0">
      <w:pPr>
        <w:spacing w:after="0"/>
        <w:rPr>
          <w:rFonts w:ascii="Times New Roman" w:hAnsi="Times New Roman" w:cs="Times New Roman"/>
          <w:sz w:val="24"/>
          <w:szCs w:val="24"/>
        </w:rPr>
      </w:pPr>
    </w:p>
    <w:p w14:paraId="7D5698FE" w14:textId="77777777" w:rsidR="00F479E0" w:rsidRDefault="00F479E0" w:rsidP="00F479E0">
      <w:pPr>
        <w:spacing w:after="0"/>
        <w:rPr>
          <w:rFonts w:ascii="Times New Roman" w:hAnsi="Times New Roman" w:cs="Times New Roman"/>
          <w:sz w:val="24"/>
          <w:szCs w:val="24"/>
        </w:rPr>
      </w:pPr>
      <w:r>
        <w:rPr>
          <w:rFonts w:ascii="Times New Roman" w:hAnsi="Times New Roman" w:cs="Times New Roman"/>
          <w:sz w:val="24"/>
          <w:szCs w:val="24"/>
        </w:rPr>
        <w:t xml:space="preserve">Slide 10: </w:t>
      </w:r>
      <w:r w:rsidRPr="00F479E0">
        <w:rPr>
          <w:rFonts w:ascii="Times New Roman" w:hAnsi="Times New Roman" w:cs="Times New Roman"/>
          <w:sz w:val="24"/>
          <w:szCs w:val="24"/>
        </w:rPr>
        <w:t>Zoroastrian Influence on Judaism</w:t>
      </w:r>
    </w:p>
    <w:p w14:paraId="7B0B8DA8" w14:textId="77777777" w:rsidR="00F479E0" w:rsidRDefault="00F479E0" w:rsidP="00F479E0">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 xml:space="preserve">While Judaism and Zoroastrianism may have independently conceptualised their own versions of Monotheism, </w:t>
      </w:r>
      <w:r w:rsidRPr="00F479E0">
        <w:rPr>
          <w:rFonts w:ascii="Times New Roman" w:hAnsi="Times New Roman" w:cs="Times New Roman"/>
          <w:sz w:val="24"/>
          <w:szCs w:val="24"/>
        </w:rPr>
        <w:t xml:space="preserve">where Zoroastrian influence on Judaism can be argued, there is no other area more significant than eschatology. </w:t>
      </w:r>
    </w:p>
    <w:p w14:paraId="31522AF8" w14:textId="764EBA40" w:rsidR="00C2638F" w:rsidRDefault="00F479E0" w:rsidP="00F479E0">
      <w:pPr>
        <w:pStyle w:val="ListParagraph"/>
        <w:numPr>
          <w:ilvl w:val="0"/>
          <w:numId w:val="8"/>
        </w:numPr>
        <w:spacing w:after="0"/>
        <w:rPr>
          <w:rFonts w:ascii="Times New Roman" w:hAnsi="Times New Roman" w:cs="Times New Roman"/>
          <w:sz w:val="24"/>
          <w:szCs w:val="24"/>
        </w:rPr>
      </w:pPr>
      <w:r w:rsidRPr="00F479E0">
        <w:rPr>
          <w:rFonts w:ascii="Times New Roman" w:hAnsi="Times New Roman" w:cs="Times New Roman"/>
          <w:sz w:val="24"/>
          <w:szCs w:val="24"/>
        </w:rPr>
        <w:t>The main themes of eschatology in both, Zoroastrianism and Judaism form a sequence of events and concepts including judgement—both individual after a person’s death and universal at the end of time, —heaven as a place of reward and hell as place of punishment, and a ‘perfector’ who resurrects the dead and ushers in a new era of perfect existence and everlasting life in the presence of God</w:t>
      </w:r>
      <w:r>
        <w:rPr>
          <w:rFonts w:ascii="Times New Roman" w:hAnsi="Times New Roman" w:cs="Times New Roman"/>
          <w:sz w:val="24"/>
          <w:szCs w:val="24"/>
        </w:rPr>
        <w:t xml:space="preserve">. </w:t>
      </w:r>
    </w:p>
    <w:p w14:paraId="15F8F7A7" w14:textId="26EA3D94" w:rsidR="00F479E0" w:rsidRDefault="00F479E0" w:rsidP="00F479E0">
      <w:pPr>
        <w:pStyle w:val="ListParagraph"/>
        <w:numPr>
          <w:ilvl w:val="0"/>
          <w:numId w:val="8"/>
        </w:numPr>
        <w:spacing w:after="0"/>
        <w:rPr>
          <w:rFonts w:ascii="Times New Roman" w:hAnsi="Times New Roman" w:cs="Times New Roman"/>
          <w:sz w:val="24"/>
          <w:szCs w:val="24"/>
        </w:rPr>
      </w:pPr>
      <w:r w:rsidRPr="00F479E0">
        <w:rPr>
          <w:rFonts w:ascii="Times New Roman" w:hAnsi="Times New Roman" w:cs="Times New Roman"/>
          <w:sz w:val="24"/>
          <w:szCs w:val="24"/>
        </w:rPr>
        <w:t xml:space="preserve">These similarities between Zoroastrianism and Judaism, are noteworthy if one studies that such a sequence of eschatological events </w:t>
      </w:r>
      <w:r>
        <w:rPr>
          <w:rFonts w:ascii="Times New Roman" w:hAnsi="Times New Roman" w:cs="Times New Roman"/>
          <w:sz w:val="24"/>
          <w:szCs w:val="24"/>
        </w:rPr>
        <w:t>are</w:t>
      </w:r>
      <w:r w:rsidRPr="00F479E0">
        <w:rPr>
          <w:rFonts w:ascii="Times New Roman" w:hAnsi="Times New Roman" w:cs="Times New Roman"/>
          <w:sz w:val="24"/>
          <w:szCs w:val="24"/>
        </w:rPr>
        <w:t xml:space="preserve"> not</w:t>
      </w:r>
      <w:r>
        <w:rPr>
          <w:rFonts w:ascii="Times New Roman" w:hAnsi="Times New Roman" w:cs="Times New Roman"/>
          <w:sz w:val="24"/>
          <w:szCs w:val="24"/>
        </w:rPr>
        <w:t xml:space="preserve"> to be</w:t>
      </w:r>
      <w:r w:rsidRPr="00F479E0">
        <w:rPr>
          <w:rFonts w:ascii="Times New Roman" w:hAnsi="Times New Roman" w:cs="Times New Roman"/>
          <w:sz w:val="24"/>
          <w:szCs w:val="24"/>
        </w:rPr>
        <w:t xml:space="preserve"> found in the texts of the Jews before their contact with the Persians. In pre-exilic Judaism, eschatological ideas are strictly occupied with Israelite history. While there is expectation of a new era, different from the present, there is no comprehensible concept of either individual or universal eschatology. </w:t>
      </w:r>
      <w:r>
        <w:rPr>
          <w:rFonts w:ascii="Times New Roman" w:hAnsi="Times New Roman" w:cs="Times New Roman"/>
          <w:sz w:val="24"/>
          <w:szCs w:val="24"/>
        </w:rPr>
        <w:t>In pre-exilic Judaism,</w:t>
      </w:r>
      <w:r w:rsidRPr="00F479E0">
        <w:rPr>
          <w:rFonts w:ascii="Times New Roman" w:hAnsi="Times New Roman" w:cs="Times New Roman"/>
          <w:sz w:val="24"/>
          <w:szCs w:val="24"/>
        </w:rPr>
        <w:t xml:space="preserve"> eschatology is totally this-worldly</w:t>
      </w:r>
      <w:r>
        <w:rPr>
          <w:rFonts w:ascii="Times New Roman" w:hAnsi="Times New Roman" w:cs="Times New Roman"/>
          <w:sz w:val="24"/>
          <w:szCs w:val="24"/>
        </w:rPr>
        <w:t xml:space="preserve">. </w:t>
      </w:r>
      <w:r w:rsidRPr="00F479E0">
        <w:rPr>
          <w:rFonts w:ascii="Times New Roman" w:hAnsi="Times New Roman" w:cs="Times New Roman"/>
          <w:sz w:val="24"/>
          <w:szCs w:val="24"/>
        </w:rPr>
        <w:t>There is no conception of anything worthwhile to be expected after death until then in Judaism.</w:t>
      </w:r>
    </w:p>
    <w:p w14:paraId="6BA1ADD5" w14:textId="504386E4" w:rsidR="00F479E0" w:rsidRDefault="00F479E0" w:rsidP="00F479E0">
      <w:pPr>
        <w:pStyle w:val="ListParagraph"/>
        <w:numPr>
          <w:ilvl w:val="0"/>
          <w:numId w:val="8"/>
        </w:numPr>
        <w:spacing w:after="0"/>
        <w:rPr>
          <w:rFonts w:ascii="Times New Roman" w:hAnsi="Times New Roman" w:cs="Times New Roman"/>
          <w:sz w:val="24"/>
          <w:szCs w:val="24"/>
        </w:rPr>
      </w:pPr>
      <w:r w:rsidRPr="00F479E0">
        <w:rPr>
          <w:rFonts w:ascii="Times New Roman" w:hAnsi="Times New Roman" w:cs="Times New Roman"/>
          <w:sz w:val="24"/>
          <w:szCs w:val="24"/>
        </w:rPr>
        <w:t xml:space="preserve">It is after the Babylonian Exile that the most significant </w:t>
      </w:r>
      <w:proofErr w:type="gramStart"/>
      <w:r w:rsidRPr="00F479E0">
        <w:rPr>
          <w:rFonts w:ascii="Times New Roman" w:hAnsi="Times New Roman" w:cs="Times New Roman"/>
          <w:sz w:val="24"/>
          <w:szCs w:val="24"/>
        </w:rPr>
        <w:t>progresses</w:t>
      </w:r>
      <w:proofErr w:type="gramEnd"/>
      <w:r w:rsidRPr="00F479E0">
        <w:rPr>
          <w:rFonts w:ascii="Times New Roman" w:hAnsi="Times New Roman" w:cs="Times New Roman"/>
          <w:sz w:val="24"/>
          <w:szCs w:val="24"/>
        </w:rPr>
        <w:t xml:space="preserve"> in </w:t>
      </w:r>
      <w:r>
        <w:rPr>
          <w:rFonts w:ascii="Times New Roman" w:hAnsi="Times New Roman" w:cs="Times New Roman"/>
          <w:sz w:val="24"/>
          <w:szCs w:val="24"/>
        </w:rPr>
        <w:t>Jewish</w:t>
      </w:r>
      <w:r w:rsidRPr="00F479E0">
        <w:rPr>
          <w:rFonts w:ascii="Times New Roman" w:hAnsi="Times New Roman" w:cs="Times New Roman"/>
          <w:sz w:val="24"/>
          <w:szCs w:val="24"/>
        </w:rPr>
        <w:t xml:space="preserve"> eschatological thinking takes place. The developments in eschatological thinking in this period overlaps with the first historical contact between Israelites and Persians. The pre-exilic eschatology obtains two new components during this period: one transcendent and other-worldly, the other cosmic and universal. It is with II Isaiah that a more transcendent concept of eschatology is first attested. He prophesies that Yahweh would use the king of Persia, Cyrus, as his ‘anointed,’ </w:t>
      </w:r>
      <w:proofErr w:type="spellStart"/>
      <w:r w:rsidRPr="00F479E0">
        <w:rPr>
          <w:rFonts w:ascii="Times New Roman" w:hAnsi="Times New Roman" w:cs="Times New Roman"/>
          <w:sz w:val="24"/>
          <w:szCs w:val="24"/>
        </w:rPr>
        <w:t>māšiaḥ</w:t>
      </w:r>
      <w:proofErr w:type="spellEnd"/>
      <w:r w:rsidRPr="00F479E0">
        <w:rPr>
          <w:rFonts w:ascii="Times New Roman" w:hAnsi="Times New Roman" w:cs="Times New Roman"/>
          <w:sz w:val="24"/>
          <w:szCs w:val="24"/>
        </w:rPr>
        <w:t>, to liberate the people of Judah from captivity, restore the temple treasures seized by the Babylonians and allow them to return and rebuild the temple in Jerusalem</w:t>
      </w:r>
      <w:r>
        <w:rPr>
          <w:rFonts w:ascii="Times New Roman" w:hAnsi="Times New Roman" w:cs="Times New Roman"/>
          <w:sz w:val="24"/>
          <w:szCs w:val="24"/>
        </w:rPr>
        <w:t xml:space="preserve">. </w:t>
      </w:r>
    </w:p>
    <w:p w14:paraId="527C90FC" w14:textId="561F3292" w:rsidR="00F479E0" w:rsidRDefault="00384985" w:rsidP="00F479E0">
      <w:pPr>
        <w:pStyle w:val="ListParagraph"/>
        <w:numPr>
          <w:ilvl w:val="0"/>
          <w:numId w:val="8"/>
        </w:numPr>
        <w:spacing w:after="0"/>
        <w:rPr>
          <w:rFonts w:ascii="Times New Roman" w:hAnsi="Times New Roman" w:cs="Times New Roman"/>
          <w:sz w:val="24"/>
          <w:szCs w:val="24"/>
        </w:rPr>
      </w:pPr>
      <w:r w:rsidRPr="00384985">
        <w:rPr>
          <w:rFonts w:ascii="Times New Roman" w:hAnsi="Times New Roman" w:cs="Times New Roman"/>
          <w:sz w:val="24"/>
          <w:szCs w:val="24"/>
        </w:rPr>
        <w:t xml:space="preserve">II Isaiah is the first time that the idea of Yahweh being the creator of the world is emphasised in a way </w:t>
      </w:r>
      <w:r>
        <w:rPr>
          <w:rFonts w:ascii="Times New Roman" w:hAnsi="Times New Roman" w:cs="Times New Roman"/>
          <w:sz w:val="24"/>
          <w:szCs w:val="24"/>
        </w:rPr>
        <w:t xml:space="preserve">that is </w:t>
      </w:r>
      <w:r w:rsidRPr="00384985">
        <w:rPr>
          <w:rFonts w:ascii="Times New Roman" w:hAnsi="Times New Roman" w:cs="Times New Roman"/>
          <w:sz w:val="24"/>
          <w:szCs w:val="24"/>
        </w:rPr>
        <w:t>comparable to the cosmological</w:t>
      </w:r>
      <w:r>
        <w:rPr>
          <w:rFonts w:ascii="Times New Roman" w:hAnsi="Times New Roman" w:cs="Times New Roman"/>
          <w:sz w:val="24"/>
          <w:szCs w:val="24"/>
        </w:rPr>
        <w:t xml:space="preserve"> conception expressed in</w:t>
      </w:r>
      <w:r w:rsidRPr="00384985">
        <w:rPr>
          <w:rFonts w:ascii="Times New Roman" w:hAnsi="Times New Roman" w:cs="Times New Roman"/>
          <w:sz w:val="24"/>
          <w:szCs w:val="24"/>
        </w:rPr>
        <w:t xml:space="preserve"> one of Zarathustra’s Gathas, Yasna 44. While this theme occurs elsewhere in the Hebrew Bible, the important point here is the way it is formulated</w:t>
      </w:r>
      <w:r>
        <w:rPr>
          <w:rFonts w:ascii="Times New Roman" w:hAnsi="Times New Roman" w:cs="Times New Roman"/>
          <w:sz w:val="24"/>
          <w:szCs w:val="24"/>
        </w:rPr>
        <w:t>, where the vocabulary used in II Isaiah is very similar to Yasna 44</w:t>
      </w:r>
      <w:r w:rsidRPr="00384985">
        <w:rPr>
          <w:rFonts w:ascii="Times New Roman" w:hAnsi="Times New Roman" w:cs="Times New Roman"/>
          <w:sz w:val="24"/>
          <w:szCs w:val="24"/>
        </w:rPr>
        <w:t xml:space="preserve">. </w:t>
      </w:r>
    </w:p>
    <w:p w14:paraId="34A3F0C6" w14:textId="3330C989" w:rsidR="00384985" w:rsidRDefault="00384985" w:rsidP="00F479E0">
      <w:pPr>
        <w:pStyle w:val="ListParagraph"/>
        <w:numPr>
          <w:ilvl w:val="0"/>
          <w:numId w:val="8"/>
        </w:numPr>
        <w:spacing w:after="0"/>
        <w:rPr>
          <w:rFonts w:ascii="Times New Roman" w:hAnsi="Times New Roman" w:cs="Times New Roman"/>
          <w:sz w:val="24"/>
          <w:szCs w:val="24"/>
        </w:rPr>
      </w:pPr>
      <w:r w:rsidRPr="00384985">
        <w:rPr>
          <w:rFonts w:ascii="Times New Roman" w:hAnsi="Times New Roman" w:cs="Times New Roman"/>
          <w:sz w:val="24"/>
          <w:szCs w:val="24"/>
        </w:rPr>
        <w:t>The earliest attestations of resurrection from the dead in a literal sense date to the ‘Isaiah Apocalypse’ (Isa 24–27), an anonymous prophetic collection,</w:t>
      </w:r>
      <w:r w:rsidRPr="00384985">
        <w:t xml:space="preserve"> </w:t>
      </w:r>
      <w:r>
        <w:rPr>
          <w:rFonts w:ascii="Times New Roman" w:hAnsi="Times New Roman" w:cs="Times New Roman"/>
          <w:sz w:val="24"/>
          <w:szCs w:val="24"/>
        </w:rPr>
        <w:t>h</w:t>
      </w:r>
      <w:r w:rsidRPr="00384985">
        <w:rPr>
          <w:rFonts w:ascii="Times New Roman" w:hAnsi="Times New Roman" w:cs="Times New Roman"/>
          <w:sz w:val="24"/>
          <w:szCs w:val="24"/>
        </w:rPr>
        <w:t>ere the noteworthy point is that the concept of resurrection does not occur in isolation but is combined with three other eschatological concepts.</w:t>
      </w:r>
      <w:r>
        <w:rPr>
          <w:rFonts w:ascii="Times New Roman" w:hAnsi="Times New Roman" w:cs="Times New Roman"/>
          <w:sz w:val="24"/>
          <w:szCs w:val="24"/>
        </w:rPr>
        <w:t xml:space="preserve"> </w:t>
      </w:r>
      <w:r w:rsidRPr="00384985">
        <w:rPr>
          <w:rFonts w:ascii="Times New Roman" w:hAnsi="Times New Roman" w:cs="Times New Roman"/>
          <w:sz w:val="24"/>
          <w:szCs w:val="24"/>
        </w:rPr>
        <w:t>These four elements — resurrection, defeat of a serpent or dragon representing destructive powers, judgement and the beginning of a new blissful era—are also found in Zoroastrian eschatology. The important feature of the Zoroastrian and Judeo-Christian eschatological myths is that they all involve the same four constituents: defeat of Evil, resurrection, judgement, and the commencement of a blissful era</w:t>
      </w:r>
      <w:r>
        <w:rPr>
          <w:rFonts w:ascii="Times New Roman" w:hAnsi="Times New Roman" w:cs="Times New Roman"/>
          <w:sz w:val="24"/>
          <w:szCs w:val="24"/>
        </w:rPr>
        <w:t xml:space="preserve">. </w:t>
      </w:r>
    </w:p>
    <w:p w14:paraId="14511E0B" w14:textId="77777777" w:rsidR="00E846B3" w:rsidRDefault="00E846B3" w:rsidP="00E846B3">
      <w:pPr>
        <w:spacing w:after="0"/>
        <w:rPr>
          <w:rFonts w:ascii="Times New Roman" w:hAnsi="Times New Roman" w:cs="Times New Roman"/>
          <w:sz w:val="24"/>
          <w:szCs w:val="24"/>
        </w:rPr>
      </w:pPr>
    </w:p>
    <w:p w14:paraId="5E17D4C5" w14:textId="3FC1C501" w:rsidR="00E846B3" w:rsidRDefault="00E846B3" w:rsidP="00E846B3">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Slide 11: Zoroastrianism and Christianity </w:t>
      </w:r>
      <w:r w:rsidR="003B10E3">
        <w:rPr>
          <w:rFonts w:ascii="Times New Roman" w:hAnsi="Times New Roman" w:cs="Times New Roman"/>
          <w:sz w:val="24"/>
          <w:szCs w:val="24"/>
        </w:rPr>
        <w:t>[Image painting of the three wise men]</w:t>
      </w:r>
    </w:p>
    <w:p w14:paraId="33C5070E" w14:textId="3211DEE3" w:rsidR="00E846B3" w:rsidRDefault="00E846B3" w:rsidP="00E846B3">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 xml:space="preserve">Mary Boyce, a notable scholar of Zoroastrianism, in her book Zoroastrians: Their Religious Beliefs and Practices, wrote about the impact of Zoroastrianism on Christianity, </w:t>
      </w:r>
      <w:r w:rsidRPr="00E846B3">
        <w:rPr>
          <w:rFonts w:ascii="Times New Roman" w:hAnsi="Times New Roman" w:cs="Times New Roman"/>
          <w:sz w:val="24"/>
          <w:szCs w:val="24"/>
        </w:rPr>
        <w:t>“So, it was out of Judaism enriched by five centuries of contact with Zoroastrianism that Christianity arose in the Parthian period, a new religion with roots thus in two ancient faiths, one Semitic, the other Iranian.”</w:t>
      </w:r>
      <w:r>
        <w:rPr>
          <w:rFonts w:ascii="Times New Roman" w:hAnsi="Times New Roman" w:cs="Times New Roman"/>
          <w:sz w:val="24"/>
          <w:szCs w:val="24"/>
        </w:rPr>
        <w:t xml:space="preserve"> </w:t>
      </w:r>
    </w:p>
    <w:p w14:paraId="205BA7FD" w14:textId="6F7A2797" w:rsidR="00E846B3" w:rsidRDefault="00E846B3" w:rsidP="00E846B3">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She argued that Zoroastrian religious thought reached Christianity through Judaism and influenced the formation of core Christian religious principles such as the belief in one God, life after death,</w:t>
      </w:r>
      <w:r w:rsidR="0067556F">
        <w:rPr>
          <w:rFonts w:ascii="Times New Roman" w:hAnsi="Times New Roman" w:cs="Times New Roman"/>
          <w:sz w:val="24"/>
          <w:szCs w:val="24"/>
        </w:rPr>
        <w:t xml:space="preserve"> the resurrection of the dead,</w:t>
      </w:r>
      <w:r>
        <w:rPr>
          <w:rFonts w:ascii="Times New Roman" w:hAnsi="Times New Roman" w:cs="Times New Roman"/>
          <w:sz w:val="24"/>
          <w:szCs w:val="24"/>
        </w:rPr>
        <w:t xml:space="preserve"> the eschatology of rewards and punishments</w:t>
      </w:r>
      <w:r w:rsidR="003A3EC0">
        <w:rPr>
          <w:rFonts w:ascii="Times New Roman" w:hAnsi="Times New Roman" w:cs="Times New Roman"/>
          <w:sz w:val="24"/>
          <w:szCs w:val="24"/>
        </w:rPr>
        <w:t xml:space="preserve">, etc. </w:t>
      </w:r>
    </w:p>
    <w:p w14:paraId="436E6C3A" w14:textId="77777777" w:rsidR="00432921" w:rsidRDefault="003A3EC0" w:rsidP="00E846B3">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 xml:space="preserve">Apart from these obvious strands of influence, </w:t>
      </w:r>
      <w:r w:rsidR="00432921">
        <w:rPr>
          <w:rFonts w:ascii="Times New Roman" w:hAnsi="Times New Roman" w:cs="Times New Roman"/>
          <w:sz w:val="24"/>
          <w:szCs w:val="24"/>
        </w:rPr>
        <w:t xml:space="preserve">a popular possible interaction between Zoroastrianism and Christianity is described in </w:t>
      </w:r>
      <w:r>
        <w:rPr>
          <w:rFonts w:ascii="Times New Roman" w:hAnsi="Times New Roman" w:cs="Times New Roman"/>
          <w:sz w:val="24"/>
          <w:szCs w:val="24"/>
        </w:rPr>
        <w:t>the Gospel of Matthew</w:t>
      </w:r>
      <w:r w:rsidR="00432921">
        <w:rPr>
          <w:rFonts w:ascii="Times New Roman" w:hAnsi="Times New Roman" w:cs="Times New Roman"/>
          <w:sz w:val="24"/>
          <w:szCs w:val="24"/>
        </w:rPr>
        <w:t>. 2 Matthew</w:t>
      </w:r>
      <w:r>
        <w:rPr>
          <w:rFonts w:ascii="Times New Roman" w:hAnsi="Times New Roman" w:cs="Times New Roman"/>
          <w:sz w:val="24"/>
          <w:szCs w:val="24"/>
        </w:rPr>
        <w:t xml:space="preserve"> mentions that “wise men from the east” came baring gifts which were, gold, frankincense, and myrrh, to bestow on the baby Jesus. The texts </w:t>
      </w:r>
      <w:r w:rsidR="00432921">
        <w:rPr>
          <w:rFonts w:ascii="Times New Roman" w:hAnsi="Times New Roman" w:cs="Times New Roman"/>
          <w:sz w:val="24"/>
          <w:szCs w:val="24"/>
        </w:rPr>
        <w:t>simply name</w:t>
      </w:r>
      <w:r>
        <w:rPr>
          <w:rFonts w:ascii="Times New Roman" w:hAnsi="Times New Roman" w:cs="Times New Roman"/>
          <w:sz w:val="24"/>
          <w:szCs w:val="24"/>
        </w:rPr>
        <w:t xml:space="preserve"> these wise men as “Magi”, a word the Greeks used to describe Zoroastrian Priests. </w:t>
      </w:r>
      <w:r w:rsidR="00432921">
        <w:rPr>
          <w:rFonts w:ascii="Times New Roman" w:hAnsi="Times New Roman" w:cs="Times New Roman"/>
          <w:sz w:val="24"/>
          <w:szCs w:val="24"/>
        </w:rPr>
        <w:t xml:space="preserve">This has led some to believe that the wise men who brought gifts for the baby Jesus were Zoroastrian Priests. </w:t>
      </w:r>
    </w:p>
    <w:p w14:paraId="4266A5F0" w14:textId="77777777" w:rsidR="00432921" w:rsidRDefault="00432921" w:rsidP="00432921">
      <w:pPr>
        <w:spacing w:after="0"/>
        <w:rPr>
          <w:rFonts w:ascii="Times New Roman" w:hAnsi="Times New Roman" w:cs="Times New Roman"/>
          <w:sz w:val="24"/>
          <w:szCs w:val="24"/>
        </w:rPr>
      </w:pPr>
    </w:p>
    <w:p w14:paraId="136C27B3" w14:textId="77777777" w:rsidR="00432921" w:rsidRDefault="00432921" w:rsidP="00432921">
      <w:pPr>
        <w:spacing w:after="0"/>
        <w:rPr>
          <w:rFonts w:ascii="Times New Roman" w:hAnsi="Times New Roman" w:cs="Times New Roman"/>
          <w:sz w:val="24"/>
          <w:szCs w:val="24"/>
        </w:rPr>
      </w:pPr>
      <w:r>
        <w:rPr>
          <w:rFonts w:ascii="Times New Roman" w:hAnsi="Times New Roman" w:cs="Times New Roman"/>
          <w:sz w:val="24"/>
          <w:szCs w:val="24"/>
        </w:rPr>
        <w:t>Slide 12: Zoroastrianism and Islam</w:t>
      </w:r>
    </w:p>
    <w:p w14:paraId="393B1509" w14:textId="2D01E93B" w:rsidR="00526235" w:rsidRDefault="00526235" w:rsidP="00526235">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The relationship between Zoroastrianism and Islam is complicated. As it was after the Arab armies defeated the Sassanians in 651 CE, that Zoroastrianism ceased to be the state religion of Persia, leading to the decline of the religion. </w:t>
      </w:r>
    </w:p>
    <w:p w14:paraId="415066C4" w14:textId="599F1197" w:rsidR="00526235" w:rsidRDefault="0067556F" w:rsidP="00526235">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But, despite this Zoroastrian ideas can be said to have influenced Islam to a degree. </w:t>
      </w:r>
    </w:p>
    <w:p w14:paraId="38672006" w14:textId="55B3E9A5" w:rsidR="0067556F" w:rsidRDefault="0067556F" w:rsidP="00526235">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Zoroastrians very early on after the fall of the Sassanians were recognised as a religion with a book – ahl al kitab, deserving to be tolerated. It is a status enjoined to Zoroastrians in Iran even today. </w:t>
      </w:r>
    </w:p>
    <w:p w14:paraId="026E055D" w14:textId="0BF50BF0" w:rsidR="0067556F" w:rsidRDefault="0067556F" w:rsidP="00526235">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As it often happens when a new culture comes up and absorbs earlier established religious traditions</w:t>
      </w:r>
      <w:r w:rsidR="00B84088">
        <w:rPr>
          <w:rFonts w:ascii="Times New Roman" w:hAnsi="Times New Roman" w:cs="Times New Roman"/>
          <w:sz w:val="24"/>
          <w:szCs w:val="24"/>
        </w:rPr>
        <w:t xml:space="preserve">, the impact and influence is felt both ways. </w:t>
      </w:r>
      <w:r w:rsidR="00AC757E">
        <w:rPr>
          <w:rFonts w:ascii="Times New Roman" w:hAnsi="Times New Roman" w:cs="Times New Roman"/>
          <w:sz w:val="24"/>
          <w:szCs w:val="24"/>
        </w:rPr>
        <w:t>So</w:t>
      </w:r>
      <w:r w:rsidR="00BB0903">
        <w:rPr>
          <w:rFonts w:ascii="Times New Roman" w:hAnsi="Times New Roman" w:cs="Times New Roman"/>
          <w:sz w:val="24"/>
          <w:szCs w:val="24"/>
        </w:rPr>
        <w:t>,</w:t>
      </w:r>
      <w:r w:rsidR="00AC757E">
        <w:rPr>
          <w:rFonts w:ascii="Times New Roman" w:hAnsi="Times New Roman" w:cs="Times New Roman"/>
          <w:sz w:val="24"/>
          <w:szCs w:val="24"/>
        </w:rPr>
        <w:t xml:space="preserve"> the influence has </w:t>
      </w:r>
      <w:r w:rsidR="00BB0903">
        <w:rPr>
          <w:rFonts w:ascii="Times New Roman" w:hAnsi="Times New Roman" w:cs="Times New Roman"/>
          <w:sz w:val="24"/>
          <w:szCs w:val="24"/>
        </w:rPr>
        <w:t>flowed</w:t>
      </w:r>
      <w:r w:rsidR="00AC757E">
        <w:rPr>
          <w:rFonts w:ascii="Times New Roman" w:hAnsi="Times New Roman" w:cs="Times New Roman"/>
          <w:sz w:val="24"/>
          <w:szCs w:val="24"/>
        </w:rPr>
        <w:t xml:space="preserve"> in both directions for Zoroastrianism and Islam as well. </w:t>
      </w:r>
    </w:p>
    <w:p w14:paraId="545B571C" w14:textId="77777777" w:rsidR="00BB0903" w:rsidRDefault="00AC757E" w:rsidP="00526235">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Zoroastrian</w:t>
      </w:r>
      <w:r w:rsidR="00BB0903">
        <w:rPr>
          <w:rFonts w:ascii="Times New Roman" w:hAnsi="Times New Roman" w:cs="Times New Roman"/>
          <w:sz w:val="24"/>
          <w:szCs w:val="24"/>
        </w:rPr>
        <w:t>ism</w:t>
      </w:r>
      <w:r>
        <w:rPr>
          <w:rFonts w:ascii="Times New Roman" w:hAnsi="Times New Roman" w:cs="Times New Roman"/>
          <w:sz w:val="24"/>
          <w:szCs w:val="24"/>
        </w:rPr>
        <w:t xml:space="preserve"> </w:t>
      </w:r>
      <w:r w:rsidR="00BB0903">
        <w:rPr>
          <w:rFonts w:ascii="Times New Roman" w:hAnsi="Times New Roman" w:cs="Times New Roman"/>
          <w:sz w:val="24"/>
          <w:szCs w:val="24"/>
        </w:rPr>
        <w:t>w</w:t>
      </w:r>
      <w:r>
        <w:rPr>
          <w:rFonts w:ascii="Times New Roman" w:hAnsi="Times New Roman" w:cs="Times New Roman"/>
          <w:sz w:val="24"/>
          <w:szCs w:val="24"/>
        </w:rPr>
        <w:t xml:space="preserve">as </w:t>
      </w:r>
      <w:r w:rsidR="00BB0903">
        <w:rPr>
          <w:rFonts w:ascii="Times New Roman" w:hAnsi="Times New Roman" w:cs="Times New Roman"/>
          <w:sz w:val="24"/>
          <w:szCs w:val="24"/>
        </w:rPr>
        <w:t xml:space="preserve">already </w:t>
      </w:r>
      <w:r>
        <w:rPr>
          <w:rFonts w:ascii="Times New Roman" w:hAnsi="Times New Roman" w:cs="Times New Roman"/>
          <w:sz w:val="24"/>
          <w:szCs w:val="24"/>
        </w:rPr>
        <w:t>a major religion</w:t>
      </w:r>
      <w:r w:rsidR="00BB0903">
        <w:rPr>
          <w:rFonts w:ascii="Times New Roman" w:hAnsi="Times New Roman" w:cs="Times New Roman"/>
          <w:sz w:val="24"/>
          <w:szCs w:val="24"/>
        </w:rPr>
        <w:t xml:space="preserve"> of the region exercised a deep influence on other religions and cultures of the region. These religions and cultures, such as Judaism and Christianity, which had already been influenced by Zoroastrian, became part of the Islamic world after the Arab conquests. Since Islam emerged out of the same cultural and religious world, it is therefore not always easy to distinguish between the direct impact of Zoroastrianism on Islam and the indirect absorption of Zoroastrian ideas through Judaism and Christianity. </w:t>
      </w:r>
    </w:p>
    <w:p w14:paraId="08DF7B75" w14:textId="77777777" w:rsidR="00BB0903" w:rsidRDefault="00BB0903" w:rsidP="00BB0903">
      <w:pPr>
        <w:spacing w:after="0"/>
        <w:rPr>
          <w:rFonts w:ascii="Times New Roman" w:hAnsi="Times New Roman" w:cs="Times New Roman"/>
          <w:sz w:val="24"/>
          <w:szCs w:val="24"/>
        </w:rPr>
      </w:pPr>
    </w:p>
    <w:p w14:paraId="592A0A86" w14:textId="159F6693" w:rsidR="00AC757E" w:rsidRDefault="00BB0903" w:rsidP="00BB0903">
      <w:pPr>
        <w:spacing w:after="0"/>
        <w:rPr>
          <w:rFonts w:ascii="Times New Roman" w:hAnsi="Times New Roman" w:cs="Times New Roman"/>
          <w:sz w:val="24"/>
          <w:szCs w:val="24"/>
        </w:rPr>
      </w:pPr>
      <w:r>
        <w:rPr>
          <w:rFonts w:ascii="Times New Roman" w:hAnsi="Times New Roman" w:cs="Times New Roman"/>
          <w:sz w:val="24"/>
          <w:szCs w:val="24"/>
        </w:rPr>
        <w:t>Slide 13: Zoroastrianism and India</w:t>
      </w:r>
      <w:r w:rsidR="003B10E3">
        <w:rPr>
          <w:rFonts w:ascii="Times New Roman" w:hAnsi="Times New Roman" w:cs="Times New Roman"/>
          <w:sz w:val="24"/>
          <w:szCs w:val="24"/>
        </w:rPr>
        <w:t xml:space="preserve"> [Image table of Indo-European language family]</w:t>
      </w:r>
    </w:p>
    <w:p w14:paraId="334A0DA0" w14:textId="247DDDE5" w:rsidR="00BB0903" w:rsidRDefault="00BB0903" w:rsidP="00BB0903">
      <w:pPr>
        <w:pStyle w:val="ListParagraph"/>
        <w:numPr>
          <w:ilvl w:val="0"/>
          <w:numId w:val="14"/>
        </w:numPr>
        <w:spacing w:after="0"/>
        <w:rPr>
          <w:rFonts w:ascii="Times New Roman" w:hAnsi="Times New Roman" w:cs="Times New Roman"/>
          <w:sz w:val="24"/>
          <w:szCs w:val="24"/>
        </w:rPr>
      </w:pPr>
      <w:proofErr w:type="spellStart"/>
      <w:r>
        <w:rPr>
          <w:rFonts w:ascii="Times New Roman" w:hAnsi="Times New Roman" w:cs="Times New Roman"/>
          <w:sz w:val="24"/>
          <w:szCs w:val="24"/>
        </w:rPr>
        <w:t>Avestan</w:t>
      </w:r>
      <w:proofErr w:type="spellEnd"/>
      <w:r>
        <w:rPr>
          <w:rFonts w:ascii="Times New Roman" w:hAnsi="Times New Roman" w:cs="Times New Roman"/>
          <w:sz w:val="24"/>
          <w:szCs w:val="24"/>
        </w:rPr>
        <w:t>, the sacred liturgical language of the Zoroastrians, belongs to the same Indo-European family of languages as Vedic Sanskrit, making them sister languages.</w:t>
      </w:r>
    </w:p>
    <w:p w14:paraId="6C330644" w14:textId="554CA848" w:rsidR="00BB0903" w:rsidRDefault="00332ED2" w:rsidP="00BB0903">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 xml:space="preserve">Scholars agree that Proto-Indo-Iranians were Pastoral nomads. Who in the third millennium BCE drifted apart and became two distinct peoples, the Iranians who </w:t>
      </w:r>
      <w:r>
        <w:rPr>
          <w:rFonts w:ascii="Times New Roman" w:hAnsi="Times New Roman" w:cs="Times New Roman"/>
          <w:sz w:val="24"/>
          <w:szCs w:val="24"/>
        </w:rPr>
        <w:lastRenderedPageBreak/>
        <w:t xml:space="preserve">migrated to the Iranian plateau, and the Vedic Aryans who migrated towards the Indus valley. </w:t>
      </w:r>
    </w:p>
    <w:p w14:paraId="76AF26CB" w14:textId="191333EB" w:rsidR="00E73121" w:rsidRDefault="00E73121" w:rsidP="00BB0903">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 xml:space="preserve">Despite these commonalities in linguistics and ancestry, the most important interaction between the Zoroastrian Persians and the Indian Hindus is believed to have taken place between eighth and nineth centuries CE. This has been described in the apocryphal story of </w:t>
      </w:r>
      <w:proofErr w:type="spellStart"/>
      <w:r>
        <w:rPr>
          <w:rFonts w:ascii="Times New Roman" w:hAnsi="Times New Roman" w:cs="Times New Roman"/>
          <w:sz w:val="24"/>
          <w:szCs w:val="24"/>
        </w:rPr>
        <w:t>Qissa</w:t>
      </w:r>
      <w:proofErr w:type="spellEnd"/>
      <w:r>
        <w:rPr>
          <w:rFonts w:ascii="Times New Roman" w:hAnsi="Times New Roman" w:cs="Times New Roman"/>
          <w:sz w:val="24"/>
          <w:szCs w:val="24"/>
        </w:rPr>
        <w:t xml:space="preserve"> e Sanjan. (Talk about Zoroastrian arrival in India and the five conditions – explain your religion, adopt our language, adopt our </w:t>
      </w:r>
      <w:r w:rsidR="001F3D0E">
        <w:rPr>
          <w:rFonts w:ascii="Times New Roman" w:hAnsi="Times New Roman" w:cs="Times New Roman"/>
          <w:sz w:val="24"/>
          <w:szCs w:val="24"/>
        </w:rPr>
        <w:t>dress, perform your ceremonies in seclusion, and never bear arms against India –</w:t>
      </w:r>
      <w:r>
        <w:rPr>
          <w:rFonts w:ascii="Times New Roman" w:hAnsi="Times New Roman" w:cs="Times New Roman"/>
          <w:sz w:val="24"/>
          <w:szCs w:val="24"/>
        </w:rPr>
        <w:t xml:space="preserve"> laid down by the Raja for granting refuge</w:t>
      </w:r>
      <w:r w:rsidR="001F3D0E">
        <w:rPr>
          <w:rFonts w:ascii="Times New Roman" w:hAnsi="Times New Roman" w:cs="Times New Roman"/>
          <w:sz w:val="24"/>
          <w:szCs w:val="24"/>
        </w:rPr>
        <w:t xml:space="preserve">). </w:t>
      </w:r>
    </w:p>
    <w:p w14:paraId="032DB672" w14:textId="77777777" w:rsidR="001F3D0E" w:rsidRDefault="001F3D0E" w:rsidP="001F3D0E">
      <w:pPr>
        <w:spacing w:after="0"/>
        <w:rPr>
          <w:rFonts w:ascii="Times New Roman" w:hAnsi="Times New Roman" w:cs="Times New Roman"/>
          <w:sz w:val="24"/>
          <w:szCs w:val="24"/>
        </w:rPr>
      </w:pPr>
    </w:p>
    <w:p w14:paraId="42630ABA" w14:textId="2329AB1F" w:rsidR="001F3D0E" w:rsidRDefault="001F3D0E" w:rsidP="001F3D0E">
      <w:pPr>
        <w:spacing w:after="0"/>
        <w:rPr>
          <w:rFonts w:ascii="Times New Roman" w:hAnsi="Times New Roman" w:cs="Times New Roman"/>
          <w:sz w:val="24"/>
          <w:szCs w:val="24"/>
        </w:rPr>
      </w:pPr>
      <w:r>
        <w:rPr>
          <w:rFonts w:ascii="Times New Roman" w:hAnsi="Times New Roman" w:cs="Times New Roman"/>
          <w:sz w:val="24"/>
          <w:szCs w:val="24"/>
        </w:rPr>
        <w:t>Slide 14: Zoroastrians on the eve of European arrival in India</w:t>
      </w:r>
    </w:p>
    <w:p w14:paraId="4E2410A4" w14:textId="51B2A2F3" w:rsidR="001F3D0E" w:rsidRDefault="001F3D0E" w:rsidP="001F3D0E">
      <w:pPr>
        <w:pStyle w:val="ListParagraph"/>
        <w:numPr>
          <w:ilvl w:val="0"/>
          <w:numId w:val="15"/>
        </w:numPr>
        <w:spacing w:after="0"/>
        <w:rPr>
          <w:rFonts w:ascii="Times New Roman" w:hAnsi="Times New Roman" w:cs="Times New Roman"/>
          <w:sz w:val="24"/>
          <w:szCs w:val="24"/>
        </w:rPr>
      </w:pPr>
      <w:r>
        <w:rPr>
          <w:rFonts w:ascii="Times New Roman" w:hAnsi="Times New Roman" w:cs="Times New Roman"/>
          <w:sz w:val="24"/>
          <w:szCs w:val="24"/>
        </w:rPr>
        <w:t xml:space="preserve">After settling in India, Zoroastrians for </w:t>
      </w:r>
      <w:proofErr w:type="gramStart"/>
      <w:r>
        <w:rPr>
          <w:rFonts w:ascii="Times New Roman" w:hAnsi="Times New Roman" w:cs="Times New Roman"/>
          <w:sz w:val="24"/>
          <w:szCs w:val="24"/>
        </w:rPr>
        <w:t>the majority of</w:t>
      </w:r>
      <w:proofErr w:type="gramEnd"/>
      <w:r>
        <w:rPr>
          <w:rFonts w:ascii="Times New Roman" w:hAnsi="Times New Roman" w:cs="Times New Roman"/>
          <w:sz w:val="24"/>
          <w:szCs w:val="24"/>
        </w:rPr>
        <w:t xml:space="preserve"> time were left </w:t>
      </w:r>
      <w:proofErr w:type="spellStart"/>
      <w:r w:rsidR="00E8626F">
        <w:rPr>
          <w:rFonts w:ascii="Times New Roman" w:hAnsi="Times New Roman" w:cs="Times New Roman"/>
          <w:sz w:val="24"/>
          <w:szCs w:val="24"/>
        </w:rPr>
        <w:t>un</w:t>
      </w:r>
      <w:r>
        <w:rPr>
          <w:rFonts w:ascii="Times New Roman" w:hAnsi="Times New Roman" w:cs="Times New Roman"/>
          <w:sz w:val="24"/>
          <w:szCs w:val="24"/>
        </w:rPr>
        <w:t>harassed</w:t>
      </w:r>
      <w:proofErr w:type="spellEnd"/>
      <w:r>
        <w:rPr>
          <w:rFonts w:ascii="Times New Roman" w:hAnsi="Times New Roman" w:cs="Times New Roman"/>
          <w:sz w:val="24"/>
          <w:szCs w:val="24"/>
        </w:rPr>
        <w:t>.</w:t>
      </w:r>
    </w:p>
    <w:p w14:paraId="17EB03C7" w14:textId="77777777" w:rsidR="001F3D0E" w:rsidRDefault="001F3D0E" w:rsidP="001F3D0E">
      <w:pPr>
        <w:pStyle w:val="ListParagraph"/>
        <w:numPr>
          <w:ilvl w:val="0"/>
          <w:numId w:val="15"/>
        </w:numPr>
        <w:spacing w:after="0"/>
        <w:rPr>
          <w:rFonts w:ascii="Times New Roman" w:hAnsi="Times New Roman" w:cs="Times New Roman"/>
          <w:sz w:val="24"/>
          <w:szCs w:val="24"/>
        </w:rPr>
      </w:pPr>
      <w:r>
        <w:rPr>
          <w:rFonts w:ascii="Times New Roman" w:hAnsi="Times New Roman" w:cs="Times New Roman"/>
          <w:sz w:val="24"/>
          <w:szCs w:val="24"/>
        </w:rPr>
        <w:t xml:space="preserve">They were mostly agriculturalists, or tradesmen such as, carpenters, weavers, etc. </w:t>
      </w:r>
    </w:p>
    <w:p w14:paraId="0EAFA0A8" w14:textId="77777777" w:rsidR="001F3D0E" w:rsidRDefault="001F3D0E" w:rsidP="001F3D0E">
      <w:pPr>
        <w:pStyle w:val="ListParagraph"/>
        <w:numPr>
          <w:ilvl w:val="0"/>
          <w:numId w:val="15"/>
        </w:numPr>
        <w:spacing w:after="0"/>
        <w:rPr>
          <w:rFonts w:ascii="Times New Roman" w:hAnsi="Times New Roman" w:cs="Times New Roman"/>
          <w:sz w:val="24"/>
          <w:szCs w:val="24"/>
        </w:rPr>
      </w:pPr>
      <w:r>
        <w:rPr>
          <w:rFonts w:ascii="Times New Roman" w:hAnsi="Times New Roman" w:cs="Times New Roman"/>
          <w:sz w:val="24"/>
          <w:szCs w:val="24"/>
        </w:rPr>
        <w:t>They were self-sufficient, mainly centred in Southern Gujarat, but were not granted much importance by the ruling elites, nor did they have much influence.</w:t>
      </w:r>
    </w:p>
    <w:p w14:paraId="63B61722" w14:textId="77777777" w:rsidR="001F3D0E" w:rsidRDefault="001F3D0E" w:rsidP="001F3D0E">
      <w:pPr>
        <w:spacing w:after="0"/>
        <w:rPr>
          <w:rFonts w:ascii="Times New Roman" w:hAnsi="Times New Roman" w:cs="Times New Roman"/>
          <w:sz w:val="24"/>
          <w:szCs w:val="24"/>
        </w:rPr>
      </w:pPr>
    </w:p>
    <w:p w14:paraId="79FA829E" w14:textId="34C9CA7D" w:rsidR="001F3D0E" w:rsidRDefault="001F3D0E" w:rsidP="001F3D0E">
      <w:pPr>
        <w:spacing w:after="0"/>
        <w:rPr>
          <w:rFonts w:ascii="Times New Roman" w:hAnsi="Times New Roman" w:cs="Times New Roman"/>
          <w:sz w:val="24"/>
          <w:szCs w:val="24"/>
        </w:rPr>
      </w:pPr>
      <w:r>
        <w:rPr>
          <w:rFonts w:ascii="Times New Roman" w:hAnsi="Times New Roman" w:cs="Times New Roman"/>
          <w:sz w:val="24"/>
          <w:szCs w:val="24"/>
        </w:rPr>
        <w:t>Slide 15: Zoroastrian Interaction with Europeans</w:t>
      </w:r>
      <w:r w:rsidR="003B10E3">
        <w:rPr>
          <w:rFonts w:ascii="Times New Roman" w:hAnsi="Times New Roman" w:cs="Times New Roman"/>
          <w:sz w:val="24"/>
          <w:szCs w:val="24"/>
        </w:rPr>
        <w:t xml:space="preserve"> </w:t>
      </w:r>
    </w:p>
    <w:p w14:paraId="45E21843" w14:textId="53BCD0F0" w:rsidR="001F3D0E" w:rsidRDefault="001F3D0E" w:rsidP="001F3D0E">
      <w:pPr>
        <w:pStyle w:val="ListParagraph"/>
        <w:numPr>
          <w:ilvl w:val="0"/>
          <w:numId w:val="17"/>
        </w:numPr>
        <w:spacing w:after="0"/>
        <w:rPr>
          <w:rFonts w:ascii="Times New Roman" w:hAnsi="Times New Roman" w:cs="Times New Roman"/>
          <w:sz w:val="24"/>
          <w:szCs w:val="24"/>
        </w:rPr>
      </w:pPr>
      <w:r>
        <w:rPr>
          <w:rFonts w:ascii="Times New Roman" w:hAnsi="Times New Roman" w:cs="Times New Roman"/>
          <w:sz w:val="24"/>
          <w:szCs w:val="24"/>
        </w:rPr>
        <w:t>With the arrival of the Europeans at the end of the fifteen century CE in India, Zoroastrians were one of the first communities to adapt to the changing mores of colonial India.</w:t>
      </w:r>
    </w:p>
    <w:p w14:paraId="154675B5" w14:textId="77777777" w:rsidR="00C63523" w:rsidRDefault="001F3D0E" w:rsidP="001F3D0E">
      <w:pPr>
        <w:pStyle w:val="ListParagraph"/>
        <w:numPr>
          <w:ilvl w:val="0"/>
          <w:numId w:val="17"/>
        </w:numPr>
        <w:spacing w:after="0"/>
        <w:rPr>
          <w:rFonts w:ascii="Times New Roman" w:hAnsi="Times New Roman" w:cs="Times New Roman"/>
          <w:sz w:val="24"/>
          <w:szCs w:val="24"/>
        </w:rPr>
      </w:pPr>
      <w:r>
        <w:rPr>
          <w:rFonts w:ascii="Times New Roman" w:hAnsi="Times New Roman" w:cs="Times New Roman"/>
          <w:sz w:val="24"/>
          <w:szCs w:val="24"/>
        </w:rPr>
        <w:t>The Zoroastrians</w:t>
      </w:r>
      <w:r w:rsidR="00C63523">
        <w:rPr>
          <w:rFonts w:ascii="Times New Roman" w:hAnsi="Times New Roman" w:cs="Times New Roman"/>
          <w:sz w:val="24"/>
          <w:szCs w:val="24"/>
        </w:rPr>
        <w:t xml:space="preserve"> became one of the first communities to interact with the Europeans as they did not follow strict religious customs of boundary maintenance that</w:t>
      </w:r>
      <w:r>
        <w:rPr>
          <w:rFonts w:ascii="Times New Roman" w:hAnsi="Times New Roman" w:cs="Times New Roman"/>
          <w:sz w:val="24"/>
          <w:szCs w:val="24"/>
        </w:rPr>
        <w:t xml:space="preserve"> </w:t>
      </w:r>
      <w:r w:rsidR="00C63523">
        <w:rPr>
          <w:rFonts w:ascii="Times New Roman" w:hAnsi="Times New Roman" w:cs="Times New Roman"/>
          <w:sz w:val="24"/>
          <w:szCs w:val="24"/>
        </w:rPr>
        <w:t xml:space="preserve">other Indian communities such as, Hindus and Jains had to follow. This allowed them to interact freely with the </w:t>
      </w:r>
      <w:proofErr w:type="gramStart"/>
      <w:r w:rsidR="00C63523">
        <w:rPr>
          <w:rFonts w:ascii="Times New Roman" w:hAnsi="Times New Roman" w:cs="Times New Roman"/>
          <w:sz w:val="24"/>
          <w:szCs w:val="24"/>
        </w:rPr>
        <w:t>Europeans</w:t>
      </w:r>
      <w:proofErr w:type="gramEnd"/>
      <w:r w:rsidR="00C63523">
        <w:rPr>
          <w:rFonts w:ascii="Times New Roman" w:hAnsi="Times New Roman" w:cs="Times New Roman"/>
          <w:sz w:val="24"/>
          <w:szCs w:val="24"/>
        </w:rPr>
        <w:t xml:space="preserve"> and they were quick to </w:t>
      </w:r>
      <w:proofErr w:type="gramStart"/>
      <w:r>
        <w:rPr>
          <w:rFonts w:ascii="Times New Roman" w:hAnsi="Times New Roman" w:cs="Times New Roman"/>
          <w:sz w:val="24"/>
          <w:szCs w:val="24"/>
        </w:rPr>
        <w:t>seized</w:t>
      </w:r>
      <w:proofErr w:type="gramEnd"/>
      <w:r>
        <w:rPr>
          <w:rFonts w:ascii="Times New Roman" w:hAnsi="Times New Roman" w:cs="Times New Roman"/>
          <w:sz w:val="24"/>
          <w:szCs w:val="24"/>
        </w:rPr>
        <w:t xml:space="preserve"> the opportunit</w:t>
      </w:r>
      <w:r w:rsidR="00C63523">
        <w:rPr>
          <w:rFonts w:ascii="Times New Roman" w:hAnsi="Times New Roman" w:cs="Times New Roman"/>
          <w:sz w:val="24"/>
          <w:szCs w:val="24"/>
        </w:rPr>
        <w:t xml:space="preserve">ies that came out of these interactions. The Zoroastrians would often act as middlemen or intermediaries between the European companies and the Indians. </w:t>
      </w:r>
    </w:p>
    <w:p w14:paraId="57CECDD6" w14:textId="77777777" w:rsidR="00C63523" w:rsidRDefault="00C63523" w:rsidP="00C63523">
      <w:pPr>
        <w:spacing w:after="0"/>
        <w:rPr>
          <w:rFonts w:ascii="Times New Roman" w:hAnsi="Times New Roman" w:cs="Times New Roman"/>
          <w:sz w:val="24"/>
          <w:szCs w:val="24"/>
        </w:rPr>
      </w:pPr>
    </w:p>
    <w:p w14:paraId="22118A7B" w14:textId="50A5ECC0" w:rsidR="00C63523" w:rsidRDefault="00C63523" w:rsidP="00C63523">
      <w:pPr>
        <w:spacing w:after="0"/>
        <w:rPr>
          <w:rFonts w:ascii="Times New Roman" w:hAnsi="Times New Roman" w:cs="Times New Roman"/>
          <w:sz w:val="24"/>
          <w:szCs w:val="24"/>
        </w:rPr>
      </w:pPr>
      <w:r>
        <w:rPr>
          <w:rFonts w:ascii="Times New Roman" w:hAnsi="Times New Roman" w:cs="Times New Roman"/>
          <w:sz w:val="24"/>
          <w:szCs w:val="24"/>
        </w:rPr>
        <w:t>Slide 16: Zoroastrians adopt Western Sensibilities and Education</w:t>
      </w:r>
      <w:r w:rsidR="003B10E3">
        <w:rPr>
          <w:rFonts w:ascii="Times New Roman" w:hAnsi="Times New Roman" w:cs="Times New Roman"/>
          <w:sz w:val="24"/>
          <w:szCs w:val="24"/>
        </w:rPr>
        <w:t xml:space="preserve"> [Image a Parsi in a Westernised Traditional attire]</w:t>
      </w:r>
    </w:p>
    <w:p w14:paraId="2AE1C419" w14:textId="74C70A60" w:rsidR="001F3D0E" w:rsidRDefault="00C63523" w:rsidP="00C63523">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 xml:space="preserve">First community to actively engage with Western Education when it was introduced by the British in early nineteenth century. </w:t>
      </w:r>
    </w:p>
    <w:p w14:paraId="1DAE1E65" w14:textId="126AB93F" w:rsidR="00C63523" w:rsidRDefault="00C63523" w:rsidP="00C63523">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 xml:space="preserve">Community became highly literate by the end of the nineteenth century. </w:t>
      </w:r>
    </w:p>
    <w:p w14:paraId="041A483C" w14:textId="2DE5DB9A" w:rsidR="00C63523" w:rsidRDefault="00C63523" w:rsidP="00C63523">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 xml:space="preserve">Western Education opened doors for the community in the fields of colonial administration, law, medicine, education, trade, and industry. </w:t>
      </w:r>
    </w:p>
    <w:p w14:paraId="6C4C0B2C" w14:textId="77777777" w:rsidR="00C63523" w:rsidRDefault="00C63523" w:rsidP="00C63523">
      <w:pPr>
        <w:spacing w:after="0"/>
        <w:rPr>
          <w:rFonts w:ascii="Times New Roman" w:hAnsi="Times New Roman" w:cs="Times New Roman"/>
          <w:sz w:val="24"/>
          <w:szCs w:val="24"/>
        </w:rPr>
      </w:pPr>
    </w:p>
    <w:p w14:paraId="14A645FB" w14:textId="735E364C" w:rsidR="00C63523" w:rsidRDefault="00C63523" w:rsidP="00C63523">
      <w:pPr>
        <w:spacing w:after="0"/>
        <w:rPr>
          <w:rFonts w:ascii="Times New Roman" w:hAnsi="Times New Roman" w:cs="Times New Roman"/>
          <w:sz w:val="24"/>
          <w:szCs w:val="24"/>
        </w:rPr>
      </w:pPr>
      <w:r>
        <w:rPr>
          <w:rFonts w:ascii="Times New Roman" w:hAnsi="Times New Roman" w:cs="Times New Roman"/>
          <w:sz w:val="24"/>
          <w:szCs w:val="24"/>
        </w:rPr>
        <w:t>Slide 17: The Zoroastrian community in India becomes Industrious</w:t>
      </w:r>
      <w:r w:rsidR="003B10E3">
        <w:rPr>
          <w:rFonts w:ascii="Times New Roman" w:hAnsi="Times New Roman" w:cs="Times New Roman"/>
          <w:sz w:val="24"/>
          <w:szCs w:val="24"/>
        </w:rPr>
        <w:t xml:space="preserve"> [Image pictures of famous Parsi entrepreneurs]</w:t>
      </w:r>
    </w:p>
    <w:p w14:paraId="6A052698" w14:textId="755C2A2C" w:rsidR="00C63523" w:rsidRDefault="00C63523" w:rsidP="00C63523">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Owing to their exposure to the Europeans and European education, the community went from being agriculturalists, and tradesmen to being successful merchants and pioneers of Industry.</w:t>
      </w:r>
      <w:r w:rsidR="0017433E">
        <w:rPr>
          <w:rFonts w:ascii="Times New Roman" w:hAnsi="Times New Roman" w:cs="Times New Roman"/>
          <w:sz w:val="24"/>
          <w:szCs w:val="24"/>
        </w:rPr>
        <w:t xml:space="preserve"> (Talk about Parsi business)</w:t>
      </w:r>
    </w:p>
    <w:p w14:paraId="0AE75EA8" w14:textId="77777777" w:rsidR="00C63523" w:rsidRDefault="00C63523" w:rsidP="00C63523">
      <w:pPr>
        <w:spacing w:after="0"/>
        <w:rPr>
          <w:rFonts w:ascii="Times New Roman" w:hAnsi="Times New Roman" w:cs="Times New Roman"/>
          <w:sz w:val="24"/>
          <w:szCs w:val="24"/>
        </w:rPr>
      </w:pPr>
    </w:p>
    <w:p w14:paraId="4A6AEAD2" w14:textId="7A6585FB" w:rsidR="00C63523" w:rsidRDefault="00C63523" w:rsidP="00C63523">
      <w:pPr>
        <w:spacing w:after="0"/>
        <w:rPr>
          <w:rFonts w:ascii="Times New Roman" w:hAnsi="Times New Roman" w:cs="Times New Roman"/>
          <w:sz w:val="24"/>
          <w:szCs w:val="24"/>
        </w:rPr>
      </w:pPr>
      <w:r>
        <w:rPr>
          <w:rFonts w:ascii="Times New Roman" w:hAnsi="Times New Roman" w:cs="Times New Roman"/>
          <w:sz w:val="24"/>
          <w:szCs w:val="24"/>
        </w:rPr>
        <w:t>Slide 18:</w:t>
      </w:r>
      <w:r w:rsidR="0017433E">
        <w:rPr>
          <w:rFonts w:ascii="Times New Roman" w:hAnsi="Times New Roman" w:cs="Times New Roman"/>
          <w:sz w:val="24"/>
          <w:szCs w:val="24"/>
        </w:rPr>
        <w:t xml:space="preserve"> Pride and Prestige of the Zoroastrian Community</w:t>
      </w:r>
    </w:p>
    <w:p w14:paraId="47C45CEF" w14:textId="5A55484E" w:rsidR="0017433E" w:rsidRDefault="0017433E" w:rsidP="0017433E">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lastRenderedPageBreak/>
        <w:t>(Talk about Industrial success and the way Zoroastrians do business and the pride and prestige that it brought to the community from the nineteenth century and beyond)</w:t>
      </w:r>
    </w:p>
    <w:p w14:paraId="328E9A69" w14:textId="77777777" w:rsidR="0017433E" w:rsidRDefault="0017433E" w:rsidP="0017433E">
      <w:pPr>
        <w:spacing w:after="0"/>
        <w:rPr>
          <w:rFonts w:ascii="Times New Roman" w:hAnsi="Times New Roman" w:cs="Times New Roman"/>
          <w:sz w:val="24"/>
          <w:szCs w:val="24"/>
        </w:rPr>
      </w:pPr>
    </w:p>
    <w:p w14:paraId="0B011D11" w14:textId="43D995E3" w:rsidR="0017433E" w:rsidRDefault="0017433E" w:rsidP="0017433E">
      <w:pPr>
        <w:spacing w:after="0"/>
        <w:rPr>
          <w:rFonts w:ascii="Times New Roman" w:hAnsi="Times New Roman" w:cs="Times New Roman"/>
          <w:sz w:val="24"/>
          <w:szCs w:val="24"/>
        </w:rPr>
      </w:pPr>
      <w:r>
        <w:rPr>
          <w:rFonts w:ascii="Times New Roman" w:hAnsi="Times New Roman" w:cs="Times New Roman"/>
          <w:sz w:val="24"/>
          <w:szCs w:val="24"/>
        </w:rPr>
        <w:t>Slide 19: Growing up in India</w:t>
      </w:r>
    </w:p>
    <w:p w14:paraId="01AB3EE1" w14:textId="32A1D7B5" w:rsidR="0017433E" w:rsidRDefault="0017433E" w:rsidP="0017433E">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 xml:space="preserve">Talk about how this pride and prestige shaped my identity growing up in Bombay (Mumbai), India. </w:t>
      </w:r>
    </w:p>
    <w:p w14:paraId="0E99AF51" w14:textId="77777777" w:rsidR="0017433E" w:rsidRDefault="0017433E" w:rsidP="0017433E">
      <w:pPr>
        <w:spacing w:after="0"/>
        <w:rPr>
          <w:rFonts w:ascii="Times New Roman" w:hAnsi="Times New Roman" w:cs="Times New Roman"/>
          <w:sz w:val="24"/>
          <w:szCs w:val="24"/>
        </w:rPr>
      </w:pPr>
    </w:p>
    <w:p w14:paraId="4C73F509" w14:textId="563D74F5" w:rsidR="0017433E" w:rsidRDefault="0017433E" w:rsidP="0017433E">
      <w:pPr>
        <w:spacing w:after="0"/>
        <w:rPr>
          <w:rFonts w:ascii="Times New Roman" w:hAnsi="Times New Roman" w:cs="Times New Roman"/>
          <w:sz w:val="24"/>
          <w:szCs w:val="24"/>
        </w:rPr>
      </w:pPr>
      <w:r>
        <w:rPr>
          <w:rFonts w:ascii="Times New Roman" w:hAnsi="Times New Roman" w:cs="Times New Roman"/>
          <w:sz w:val="24"/>
          <w:szCs w:val="24"/>
        </w:rPr>
        <w:t xml:space="preserve">Slide 20: Zoroastrians Perception of Britain </w:t>
      </w:r>
      <w:r w:rsidR="003B10E3">
        <w:rPr>
          <w:rFonts w:ascii="Times New Roman" w:hAnsi="Times New Roman" w:cs="Times New Roman"/>
          <w:sz w:val="24"/>
          <w:szCs w:val="24"/>
        </w:rPr>
        <w:t>[Image Sir Jamsetjee Jejeebhoy, Dadabhoy Naoroji]</w:t>
      </w:r>
    </w:p>
    <w:p w14:paraId="66EEDEC1" w14:textId="215AA320" w:rsidR="0017433E" w:rsidRDefault="0017433E" w:rsidP="0017433E">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 xml:space="preserve">A favourable opinion of the British owing to the opportunities their rule brought for the Zoroastrians. </w:t>
      </w:r>
    </w:p>
    <w:p w14:paraId="455020DF" w14:textId="6A71E8DB" w:rsidR="0017433E" w:rsidRDefault="0017433E" w:rsidP="0017433E">
      <w:pPr>
        <w:pStyle w:val="ListParagraph"/>
        <w:numPr>
          <w:ilvl w:val="0"/>
          <w:numId w:val="21"/>
        </w:numPr>
        <w:spacing w:after="0"/>
        <w:rPr>
          <w:rFonts w:ascii="Times New Roman" w:hAnsi="Times New Roman" w:cs="Times New Roman"/>
          <w:sz w:val="24"/>
          <w:szCs w:val="24"/>
        </w:rPr>
      </w:pPr>
      <w:r>
        <w:rPr>
          <w:rFonts w:ascii="Times New Roman" w:hAnsi="Times New Roman" w:cs="Times New Roman"/>
          <w:sz w:val="24"/>
          <w:szCs w:val="24"/>
        </w:rPr>
        <w:t>Talk about Zoroastrians in Public British life (first to be knighted, first to be raised to peerage, first to be elected to Parliament)</w:t>
      </w:r>
    </w:p>
    <w:p w14:paraId="49D49BBF" w14:textId="77777777" w:rsidR="0017433E" w:rsidRDefault="0017433E" w:rsidP="0017433E">
      <w:pPr>
        <w:spacing w:after="0"/>
        <w:rPr>
          <w:rFonts w:ascii="Times New Roman" w:hAnsi="Times New Roman" w:cs="Times New Roman"/>
          <w:sz w:val="24"/>
          <w:szCs w:val="24"/>
        </w:rPr>
      </w:pPr>
    </w:p>
    <w:p w14:paraId="0927DB10" w14:textId="7E0CB212" w:rsidR="0017433E" w:rsidRDefault="0017433E" w:rsidP="0017433E">
      <w:pPr>
        <w:spacing w:after="0"/>
        <w:rPr>
          <w:rFonts w:ascii="Times New Roman" w:hAnsi="Times New Roman" w:cs="Times New Roman"/>
          <w:sz w:val="24"/>
          <w:szCs w:val="24"/>
        </w:rPr>
      </w:pPr>
      <w:r>
        <w:rPr>
          <w:rFonts w:ascii="Times New Roman" w:hAnsi="Times New Roman" w:cs="Times New Roman"/>
          <w:sz w:val="24"/>
          <w:szCs w:val="24"/>
        </w:rPr>
        <w:t>Slide 21: Being a Zoroastrian in Britain today</w:t>
      </w:r>
    </w:p>
    <w:p w14:paraId="47E9C917" w14:textId="77777777" w:rsidR="0017433E" w:rsidRDefault="0017433E" w:rsidP="0017433E">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Endeavouring to carry forward the legacy of the Zoroastrian community by continuing to contribute constructively to British public life.</w:t>
      </w:r>
    </w:p>
    <w:p w14:paraId="19F289ED" w14:textId="77777777" w:rsidR="0017433E" w:rsidRDefault="0017433E" w:rsidP="0017433E">
      <w:pPr>
        <w:spacing w:after="0"/>
        <w:rPr>
          <w:rFonts w:ascii="Times New Roman" w:hAnsi="Times New Roman" w:cs="Times New Roman"/>
          <w:sz w:val="24"/>
          <w:szCs w:val="24"/>
        </w:rPr>
      </w:pPr>
    </w:p>
    <w:p w14:paraId="66B998A7" w14:textId="05AEB215" w:rsidR="0017433E" w:rsidRPr="0017433E" w:rsidRDefault="0017433E" w:rsidP="0017433E">
      <w:pPr>
        <w:spacing w:after="0"/>
        <w:rPr>
          <w:rFonts w:ascii="Times New Roman" w:hAnsi="Times New Roman" w:cs="Times New Roman"/>
          <w:sz w:val="24"/>
          <w:szCs w:val="24"/>
        </w:rPr>
      </w:pPr>
      <w:r w:rsidRPr="0017433E">
        <w:rPr>
          <w:rFonts w:ascii="Times New Roman" w:hAnsi="Times New Roman" w:cs="Times New Roman"/>
          <w:sz w:val="24"/>
          <w:szCs w:val="24"/>
        </w:rPr>
        <w:t xml:space="preserve"> </w:t>
      </w:r>
    </w:p>
    <w:p w14:paraId="71FB3832" w14:textId="77777777" w:rsidR="00C63523" w:rsidRPr="00C63523" w:rsidRDefault="00C63523" w:rsidP="00C63523">
      <w:pPr>
        <w:spacing w:after="0"/>
        <w:rPr>
          <w:rFonts w:ascii="Times New Roman" w:hAnsi="Times New Roman" w:cs="Times New Roman"/>
          <w:sz w:val="24"/>
          <w:szCs w:val="24"/>
        </w:rPr>
      </w:pPr>
    </w:p>
    <w:p w14:paraId="1D1A0AAD" w14:textId="2AE3AE8D" w:rsidR="003A3EC0" w:rsidRPr="00432921" w:rsidRDefault="003A3EC0" w:rsidP="00526235">
      <w:pPr>
        <w:pStyle w:val="ListParagraph"/>
        <w:spacing w:after="0"/>
        <w:ind w:left="840"/>
        <w:rPr>
          <w:rFonts w:ascii="Times New Roman" w:hAnsi="Times New Roman" w:cs="Times New Roman"/>
          <w:sz w:val="24"/>
          <w:szCs w:val="24"/>
        </w:rPr>
      </w:pPr>
    </w:p>
    <w:sectPr w:rsidR="003A3EC0" w:rsidRPr="004329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F79A6"/>
    <w:multiLevelType w:val="hybridMultilevel"/>
    <w:tmpl w:val="748ED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D617F"/>
    <w:multiLevelType w:val="hybridMultilevel"/>
    <w:tmpl w:val="1EE0F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32D7F"/>
    <w:multiLevelType w:val="hybridMultilevel"/>
    <w:tmpl w:val="3FC83D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E201C92"/>
    <w:multiLevelType w:val="hybridMultilevel"/>
    <w:tmpl w:val="8E3E4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235E2"/>
    <w:multiLevelType w:val="hybridMultilevel"/>
    <w:tmpl w:val="B9EAF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1B00B4"/>
    <w:multiLevelType w:val="hybridMultilevel"/>
    <w:tmpl w:val="6E726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C84C1C"/>
    <w:multiLevelType w:val="hybridMultilevel"/>
    <w:tmpl w:val="14685A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7F56AF"/>
    <w:multiLevelType w:val="hybridMultilevel"/>
    <w:tmpl w:val="61042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E25E9"/>
    <w:multiLevelType w:val="hybridMultilevel"/>
    <w:tmpl w:val="33547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126E25"/>
    <w:multiLevelType w:val="hybridMultilevel"/>
    <w:tmpl w:val="9490D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30B21"/>
    <w:multiLevelType w:val="hybridMultilevel"/>
    <w:tmpl w:val="42B233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0FF74C6"/>
    <w:multiLevelType w:val="hybridMultilevel"/>
    <w:tmpl w:val="E3548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542C15"/>
    <w:multiLevelType w:val="hybridMultilevel"/>
    <w:tmpl w:val="9C68E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D51C2"/>
    <w:multiLevelType w:val="hybridMultilevel"/>
    <w:tmpl w:val="A8B47A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3EB433D7"/>
    <w:multiLevelType w:val="hybridMultilevel"/>
    <w:tmpl w:val="0C80F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C28C8"/>
    <w:multiLevelType w:val="hybridMultilevel"/>
    <w:tmpl w:val="613EF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66DAC"/>
    <w:multiLevelType w:val="hybridMultilevel"/>
    <w:tmpl w:val="4A30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033AA7"/>
    <w:multiLevelType w:val="hybridMultilevel"/>
    <w:tmpl w:val="8B5E0F4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67EC24B1"/>
    <w:multiLevelType w:val="hybridMultilevel"/>
    <w:tmpl w:val="AFCCDB5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9" w15:restartNumberingAfterBreak="0">
    <w:nsid w:val="75CD78DC"/>
    <w:multiLevelType w:val="hybridMultilevel"/>
    <w:tmpl w:val="FE2E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FF0EBF"/>
    <w:multiLevelType w:val="hybridMultilevel"/>
    <w:tmpl w:val="D6E4A50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1" w15:restartNumberingAfterBreak="0">
    <w:nsid w:val="7F8B394E"/>
    <w:multiLevelType w:val="hybridMultilevel"/>
    <w:tmpl w:val="4B30F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2243347">
    <w:abstractNumId w:val="11"/>
  </w:num>
  <w:num w:numId="2" w16cid:durableId="192159289">
    <w:abstractNumId w:val="10"/>
  </w:num>
  <w:num w:numId="3" w16cid:durableId="109596030">
    <w:abstractNumId w:val="8"/>
  </w:num>
  <w:num w:numId="4" w16cid:durableId="771511461">
    <w:abstractNumId w:val="2"/>
  </w:num>
  <w:num w:numId="5" w16cid:durableId="796797238">
    <w:abstractNumId w:val="12"/>
  </w:num>
  <w:num w:numId="6" w16cid:durableId="1783725049">
    <w:abstractNumId w:val="16"/>
  </w:num>
  <w:num w:numId="7" w16cid:durableId="738593428">
    <w:abstractNumId w:val="1"/>
  </w:num>
  <w:num w:numId="8" w16cid:durableId="682823168">
    <w:abstractNumId w:val="13"/>
  </w:num>
  <w:num w:numId="9" w16cid:durableId="1745639316">
    <w:abstractNumId w:val="7"/>
  </w:num>
  <w:num w:numId="10" w16cid:durableId="1886675737">
    <w:abstractNumId w:val="20"/>
  </w:num>
  <w:num w:numId="11" w16cid:durableId="1806393213">
    <w:abstractNumId w:val="3"/>
  </w:num>
  <w:num w:numId="12" w16cid:durableId="657000114">
    <w:abstractNumId w:val="4"/>
  </w:num>
  <w:num w:numId="13" w16cid:durableId="856652800">
    <w:abstractNumId w:val="17"/>
  </w:num>
  <w:num w:numId="14" w16cid:durableId="1482574655">
    <w:abstractNumId w:val="0"/>
  </w:num>
  <w:num w:numId="15" w16cid:durableId="894005169">
    <w:abstractNumId w:val="9"/>
  </w:num>
  <w:num w:numId="16" w16cid:durableId="1537738135">
    <w:abstractNumId w:val="6"/>
  </w:num>
  <w:num w:numId="17" w16cid:durableId="371271085">
    <w:abstractNumId w:val="5"/>
  </w:num>
  <w:num w:numId="18" w16cid:durableId="1359547344">
    <w:abstractNumId w:val="18"/>
  </w:num>
  <w:num w:numId="19" w16cid:durableId="667975493">
    <w:abstractNumId w:val="14"/>
  </w:num>
  <w:num w:numId="20" w16cid:durableId="1769423077">
    <w:abstractNumId w:val="15"/>
  </w:num>
  <w:num w:numId="21" w16cid:durableId="356007769">
    <w:abstractNumId w:val="19"/>
  </w:num>
  <w:num w:numId="22" w16cid:durableId="1507749474">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0A"/>
    <w:rsid w:val="00083847"/>
    <w:rsid w:val="000D278D"/>
    <w:rsid w:val="000F2FCC"/>
    <w:rsid w:val="0014562B"/>
    <w:rsid w:val="0017433E"/>
    <w:rsid w:val="001F3D0E"/>
    <w:rsid w:val="001F795B"/>
    <w:rsid w:val="00332ED2"/>
    <w:rsid w:val="00384985"/>
    <w:rsid w:val="003A3EC0"/>
    <w:rsid w:val="003B10E3"/>
    <w:rsid w:val="00432921"/>
    <w:rsid w:val="00434467"/>
    <w:rsid w:val="004420EA"/>
    <w:rsid w:val="004841CB"/>
    <w:rsid w:val="004A33F5"/>
    <w:rsid w:val="00526235"/>
    <w:rsid w:val="005A63AF"/>
    <w:rsid w:val="00600CA4"/>
    <w:rsid w:val="00614737"/>
    <w:rsid w:val="0067556F"/>
    <w:rsid w:val="006C3033"/>
    <w:rsid w:val="007D5818"/>
    <w:rsid w:val="00815E5D"/>
    <w:rsid w:val="00873166"/>
    <w:rsid w:val="00880164"/>
    <w:rsid w:val="0094334A"/>
    <w:rsid w:val="00AC757E"/>
    <w:rsid w:val="00AC7F39"/>
    <w:rsid w:val="00B84088"/>
    <w:rsid w:val="00BB0903"/>
    <w:rsid w:val="00C2638F"/>
    <w:rsid w:val="00C349C3"/>
    <w:rsid w:val="00C63523"/>
    <w:rsid w:val="00DC757A"/>
    <w:rsid w:val="00DD7287"/>
    <w:rsid w:val="00E73121"/>
    <w:rsid w:val="00E846B3"/>
    <w:rsid w:val="00E8626F"/>
    <w:rsid w:val="00E93208"/>
    <w:rsid w:val="00E97D4E"/>
    <w:rsid w:val="00EB416A"/>
    <w:rsid w:val="00F479E0"/>
    <w:rsid w:val="00FE3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6D8FE"/>
  <w15:chartTrackingRefBased/>
  <w15:docId w15:val="{D853B0C0-7824-447D-8EBE-E60F805F5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E3F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3F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3F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3F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3F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3F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F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F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F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F0A"/>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FE3F0A"/>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FE3F0A"/>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FE3F0A"/>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FE3F0A"/>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FE3F0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E3F0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E3F0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E3F0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E3F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F0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E3F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F0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E3F0A"/>
    <w:pPr>
      <w:spacing w:before="160"/>
      <w:jc w:val="center"/>
    </w:pPr>
    <w:rPr>
      <w:i/>
      <w:iCs/>
      <w:color w:val="404040" w:themeColor="text1" w:themeTint="BF"/>
    </w:rPr>
  </w:style>
  <w:style w:type="character" w:customStyle="1" w:styleId="QuoteChar">
    <w:name w:val="Quote Char"/>
    <w:basedOn w:val="DefaultParagraphFont"/>
    <w:link w:val="Quote"/>
    <w:uiPriority w:val="29"/>
    <w:rsid w:val="00FE3F0A"/>
    <w:rPr>
      <w:i/>
      <w:iCs/>
      <w:color w:val="404040" w:themeColor="text1" w:themeTint="BF"/>
      <w:lang w:val="en-GB"/>
    </w:rPr>
  </w:style>
  <w:style w:type="paragraph" w:styleId="ListParagraph">
    <w:name w:val="List Paragraph"/>
    <w:basedOn w:val="Normal"/>
    <w:uiPriority w:val="34"/>
    <w:qFormat/>
    <w:rsid w:val="00FE3F0A"/>
    <w:pPr>
      <w:ind w:left="720"/>
      <w:contextualSpacing/>
    </w:pPr>
  </w:style>
  <w:style w:type="character" w:styleId="IntenseEmphasis">
    <w:name w:val="Intense Emphasis"/>
    <w:basedOn w:val="DefaultParagraphFont"/>
    <w:uiPriority w:val="21"/>
    <w:qFormat/>
    <w:rsid w:val="00FE3F0A"/>
    <w:rPr>
      <w:i/>
      <w:iCs/>
      <w:color w:val="2F5496" w:themeColor="accent1" w:themeShade="BF"/>
    </w:rPr>
  </w:style>
  <w:style w:type="paragraph" w:styleId="IntenseQuote">
    <w:name w:val="Intense Quote"/>
    <w:basedOn w:val="Normal"/>
    <w:next w:val="Normal"/>
    <w:link w:val="IntenseQuoteChar"/>
    <w:uiPriority w:val="30"/>
    <w:qFormat/>
    <w:rsid w:val="00FE3F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3F0A"/>
    <w:rPr>
      <w:i/>
      <w:iCs/>
      <w:color w:val="2F5496" w:themeColor="accent1" w:themeShade="BF"/>
      <w:lang w:val="en-GB"/>
    </w:rPr>
  </w:style>
  <w:style w:type="character" w:styleId="IntenseReference">
    <w:name w:val="Intense Reference"/>
    <w:basedOn w:val="DefaultParagraphFont"/>
    <w:uiPriority w:val="32"/>
    <w:qFormat/>
    <w:rsid w:val="00FE3F0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661DB-7C5A-4C2F-8593-F978650DE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2764</Words>
  <Characters>15035</Characters>
  <Application>Microsoft Office Word</Application>
  <DocSecurity>0</DocSecurity>
  <Lines>269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farzan billimoria</dc:creator>
  <cp:keywords/>
  <dc:description/>
  <cp:lastModifiedBy>Ed Pawson</cp:lastModifiedBy>
  <cp:revision>2</cp:revision>
  <dcterms:created xsi:type="dcterms:W3CDTF">2026-10-02T06:16:00Z</dcterms:created>
  <dcterms:modified xsi:type="dcterms:W3CDTF">2026-10-02T06:16:00Z</dcterms:modified>
</cp:coreProperties>
</file>